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3" w:rsidRDefault="00F25656">
      <w:pPr>
        <w:pStyle w:val="a4"/>
      </w:pPr>
      <w:r>
        <w:t>СВЕДЕНИЯ</w:t>
      </w:r>
    </w:p>
    <w:p w:rsidR="00F137F3" w:rsidRDefault="00F25656" w:rsidP="00D4157C">
      <w:pPr>
        <w:pStyle w:val="a3"/>
        <w:ind w:firstLine="0"/>
        <w:jc w:val="both"/>
      </w:pPr>
      <w:r>
        <w:t>на официального оппонен</w:t>
      </w:r>
      <w:r w:rsidR="006646E2">
        <w:t xml:space="preserve">та по кандидатской диссертации </w:t>
      </w:r>
      <w:r w:rsidR="0036451D">
        <w:t xml:space="preserve">Костюкова Владислава Дмитриевича: «Повышение </w:t>
      </w:r>
      <w:proofErr w:type="spellStart"/>
      <w:r w:rsidR="0036451D">
        <w:t>энергоэффективности</w:t>
      </w:r>
      <w:proofErr w:type="spellEnd"/>
      <w:r w:rsidR="0036451D">
        <w:t xml:space="preserve"> и жесткости электромагнитных подшипников за счет применения несимметричных режимов управления</w:t>
      </w:r>
      <w:r w:rsidR="00DE68D5" w:rsidRPr="00DE68D5">
        <w:t>»,</w:t>
      </w:r>
      <w:r w:rsidR="006646E2">
        <w:t xml:space="preserve"> </w:t>
      </w:r>
      <w:r>
        <w:rPr>
          <w:spacing w:val="-1"/>
        </w:rPr>
        <w:t>представленной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соискание</w:t>
      </w:r>
      <w:r>
        <w:rPr>
          <w:spacing w:val="-17"/>
        </w:rPr>
        <w:t xml:space="preserve"> </w:t>
      </w:r>
      <w:r>
        <w:rPr>
          <w:spacing w:val="-1"/>
        </w:rPr>
        <w:t>ученой</w:t>
      </w:r>
      <w:r>
        <w:rPr>
          <w:spacing w:val="-15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кандидата</w:t>
      </w:r>
      <w:r>
        <w:rPr>
          <w:spacing w:val="-16"/>
        </w:rPr>
        <w:t xml:space="preserve"> </w:t>
      </w:r>
      <w:r>
        <w:t>технических</w:t>
      </w:r>
      <w:r>
        <w:rPr>
          <w:spacing w:val="-16"/>
        </w:rPr>
        <w:t xml:space="preserve"> </w:t>
      </w:r>
      <w:r>
        <w:t>наук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специальности</w:t>
      </w:r>
      <w:r>
        <w:rPr>
          <w:spacing w:val="-12"/>
        </w:rPr>
        <w:t xml:space="preserve"> </w:t>
      </w:r>
      <w:r>
        <w:t>2.4.2</w:t>
      </w:r>
      <w:r>
        <w:rPr>
          <w:spacing w:val="-1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Электротехнические</w:t>
      </w:r>
      <w:r>
        <w:rPr>
          <w:spacing w:val="-1"/>
        </w:rPr>
        <w:t xml:space="preserve"> </w:t>
      </w:r>
      <w:r>
        <w:t>комплексы и системы</w:t>
      </w:r>
    </w:p>
    <w:p w:rsidR="00F137F3" w:rsidRDefault="00F137F3">
      <w:pPr>
        <w:pStyle w:val="a3"/>
        <w:spacing w:before="1" w:after="1"/>
        <w:ind w:firstLine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92"/>
        <w:gridCol w:w="2223"/>
        <w:gridCol w:w="1985"/>
        <w:gridCol w:w="7230"/>
      </w:tblGrid>
      <w:tr w:rsidR="00F137F3" w:rsidTr="00A54D38">
        <w:trPr>
          <w:trHeight w:val="1386"/>
        </w:trPr>
        <w:tc>
          <w:tcPr>
            <w:tcW w:w="1652" w:type="dxa"/>
          </w:tcPr>
          <w:p w:rsidR="00F137F3" w:rsidRDefault="00F25656">
            <w:pPr>
              <w:pStyle w:val="TableParagraph"/>
              <w:spacing w:before="123"/>
              <w:ind w:left="131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имя, 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оппонента</w:t>
            </w:r>
          </w:p>
        </w:tc>
        <w:tc>
          <w:tcPr>
            <w:tcW w:w="1692" w:type="dxa"/>
          </w:tcPr>
          <w:p w:rsidR="00F137F3" w:rsidRDefault="00F25656">
            <w:pPr>
              <w:pStyle w:val="TableParagraph"/>
              <w:spacing w:before="123"/>
              <w:ind w:left="121" w:right="94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Дата, месяц,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рождения,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</w:p>
        </w:tc>
        <w:tc>
          <w:tcPr>
            <w:tcW w:w="2223" w:type="dxa"/>
          </w:tcPr>
          <w:p w:rsidR="00F137F3" w:rsidRDefault="00F25656" w:rsidP="00A54D38">
            <w:pPr>
              <w:pStyle w:val="TableParagraph"/>
              <w:spacing w:before="12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Место основной</w:t>
            </w:r>
            <w:r w:rsidR="00A54D38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A54D38" w:rsidRDefault="00F25656" w:rsidP="00A54D38">
            <w:pPr>
              <w:pStyle w:val="TableParagraph"/>
              <w:spacing w:before="1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 w:rsidR="00A54D38">
              <w:rPr>
                <w:sz w:val="24"/>
              </w:rPr>
              <w:t>,</w:t>
            </w:r>
          </w:p>
          <w:p w:rsidR="00F137F3" w:rsidRDefault="00A54D38" w:rsidP="00A54D38">
            <w:pPr>
              <w:pStyle w:val="TableParagraph"/>
              <w:spacing w:before="1"/>
              <w:ind w:left="640" w:right="221" w:hanging="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 w:rsidRPr="00A54D38">
              <w:rPr>
                <w:sz w:val="24"/>
              </w:rPr>
              <w:t>телефона</w:t>
            </w:r>
          </w:p>
        </w:tc>
        <w:tc>
          <w:tcPr>
            <w:tcW w:w="1985" w:type="dxa"/>
          </w:tcPr>
          <w:p w:rsidR="00F137F3" w:rsidRDefault="00F25656" w:rsidP="00A54D3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 w:rsidR="00A54D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 w:rsidR="00A54D38">
              <w:rPr>
                <w:spacing w:val="-1"/>
                <w:sz w:val="24"/>
              </w:rPr>
              <w:t>специально</w:t>
            </w:r>
            <w:r>
              <w:rPr>
                <w:sz w:val="24"/>
              </w:rPr>
              <w:t>сти</w:t>
            </w:r>
          </w:p>
        </w:tc>
        <w:tc>
          <w:tcPr>
            <w:tcW w:w="7230" w:type="dxa"/>
          </w:tcPr>
          <w:p w:rsidR="00F137F3" w:rsidRDefault="00F137F3">
            <w:pPr>
              <w:pStyle w:val="TableParagraph"/>
              <w:ind w:left="0"/>
              <w:rPr>
                <w:sz w:val="23"/>
              </w:rPr>
            </w:pPr>
          </w:p>
          <w:p w:rsidR="00F137F3" w:rsidRDefault="00F25656">
            <w:pPr>
              <w:pStyle w:val="TableParagraph"/>
              <w:spacing w:line="237" w:lineRule="auto"/>
              <w:ind w:left="2781" w:right="1452" w:hanging="17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оппонируемой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</w:p>
        </w:tc>
      </w:tr>
      <w:tr w:rsidR="00F137F3">
        <w:trPr>
          <w:trHeight w:val="373"/>
        </w:trPr>
        <w:tc>
          <w:tcPr>
            <w:tcW w:w="1652" w:type="dxa"/>
          </w:tcPr>
          <w:p w:rsidR="00F137F3" w:rsidRDefault="00F25656">
            <w:pPr>
              <w:pStyle w:val="TableParagraph"/>
              <w:spacing w:before="4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F137F3" w:rsidRDefault="00F25656">
            <w:pPr>
              <w:pStyle w:val="TableParagraph"/>
              <w:spacing w:before="42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 w:rsidR="00F137F3" w:rsidRDefault="00F25656">
            <w:pPr>
              <w:pStyle w:val="TableParagraph"/>
              <w:spacing w:before="4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F137F3" w:rsidRDefault="00F25656">
            <w:pPr>
              <w:pStyle w:val="TableParagraph"/>
              <w:spacing w:before="42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</w:tcPr>
          <w:p w:rsidR="00F137F3" w:rsidRDefault="00F25656">
            <w:pPr>
              <w:pStyle w:val="TableParagraph"/>
              <w:spacing w:before="42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37F3" w:rsidTr="006646E2">
        <w:trPr>
          <w:trHeight w:val="2258"/>
        </w:trPr>
        <w:tc>
          <w:tcPr>
            <w:tcW w:w="1652" w:type="dxa"/>
          </w:tcPr>
          <w:p w:rsidR="00F137F3" w:rsidRDefault="00DE68D5" w:rsidP="00A54D38">
            <w:pPr>
              <w:pStyle w:val="TableParagraph"/>
              <w:ind w:left="0"/>
              <w:jc w:val="center"/>
              <w:rPr>
                <w:sz w:val="24"/>
              </w:rPr>
            </w:pPr>
            <w:r w:rsidRPr="00DE68D5">
              <w:rPr>
                <w:sz w:val="24"/>
              </w:rPr>
              <w:t>Ковалёв Константин Львович</w:t>
            </w:r>
          </w:p>
        </w:tc>
        <w:tc>
          <w:tcPr>
            <w:tcW w:w="1692" w:type="dxa"/>
          </w:tcPr>
          <w:p w:rsidR="00F137F3" w:rsidRDefault="00DE68D5" w:rsidP="00A54D3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DE68D5">
              <w:rPr>
                <w:sz w:val="24"/>
              </w:rPr>
              <w:t>15.06.1971</w:t>
            </w:r>
            <w:r w:rsidR="00A54D38">
              <w:rPr>
                <w:sz w:val="24"/>
              </w:rPr>
              <w:t xml:space="preserve">, </w:t>
            </w:r>
            <w:r w:rsidR="00F25656">
              <w:rPr>
                <w:sz w:val="24"/>
              </w:rPr>
              <w:t>гражданин</w:t>
            </w:r>
            <w:r w:rsidR="00F25656">
              <w:rPr>
                <w:spacing w:val="1"/>
                <w:sz w:val="24"/>
              </w:rPr>
              <w:t xml:space="preserve"> </w:t>
            </w:r>
            <w:r w:rsidR="00F25656">
              <w:rPr>
                <w:sz w:val="24"/>
              </w:rPr>
              <w:t>Российской</w:t>
            </w:r>
            <w:r w:rsidR="00F25656">
              <w:rPr>
                <w:spacing w:val="-57"/>
                <w:sz w:val="24"/>
              </w:rPr>
              <w:t xml:space="preserve"> </w:t>
            </w:r>
            <w:r w:rsidR="00F25656">
              <w:rPr>
                <w:sz w:val="24"/>
              </w:rPr>
              <w:t>Федерации</w:t>
            </w:r>
          </w:p>
        </w:tc>
        <w:tc>
          <w:tcPr>
            <w:tcW w:w="2223" w:type="dxa"/>
          </w:tcPr>
          <w:p w:rsidR="00F137F3" w:rsidRDefault="00DE68D5" w:rsidP="008873D0">
            <w:pPr>
              <w:pStyle w:val="TableParagraph"/>
              <w:ind w:left="0"/>
              <w:jc w:val="center"/>
              <w:rPr>
                <w:sz w:val="24"/>
              </w:rPr>
            </w:pPr>
            <w:r w:rsidRPr="00DE68D5">
              <w:rPr>
                <w:sz w:val="24"/>
              </w:rPr>
              <w:t>ФГБОУ ВО «Московский авиационный институт (национальный исследовательский университет)»</w:t>
            </w:r>
            <w:r w:rsidR="008873D0">
              <w:rPr>
                <w:sz w:val="24"/>
              </w:rPr>
              <w:t xml:space="preserve">, </w:t>
            </w:r>
            <w:r w:rsidRPr="00DE68D5">
              <w:rPr>
                <w:sz w:val="24"/>
              </w:rPr>
              <w:t>Кафедра 310 «Электроэнергетические, электромеханические и биотехнические системы»</w:t>
            </w:r>
            <w:r w:rsidR="008873D0">
              <w:rPr>
                <w:sz w:val="24"/>
              </w:rPr>
              <w:t xml:space="preserve">, </w:t>
            </w:r>
            <w:r w:rsidRPr="00DE68D5">
              <w:rPr>
                <w:sz w:val="24"/>
              </w:rPr>
              <w:t>заведующий кафедрой</w:t>
            </w:r>
            <w:r w:rsidR="008873D0">
              <w:rPr>
                <w:sz w:val="24"/>
              </w:rPr>
              <w:t xml:space="preserve">, </w:t>
            </w:r>
            <w:r w:rsidRPr="00DE68D5">
              <w:rPr>
                <w:sz w:val="24"/>
              </w:rPr>
              <w:t>(499) 195-9194</w:t>
            </w:r>
          </w:p>
        </w:tc>
        <w:tc>
          <w:tcPr>
            <w:tcW w:w="1985" w:type="dxa"/>
          </w:tcPr>
          <w:p w:rsidR="00F137F3" w:rsidRDefault="008873D0" w:rsidP="00A54D3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доктор</w:t>
            </w:r>
            <w:r w:rsidR="00A54D38">
              <w:rPr>
                <w:sz w:val="24"/>
              </w:rPr>
              <w:t xml:space="preserve"> технических наук</w:t>
            </w:r>
            <w:r>
              <w:rPr>
                <w:sz w:val="24"/>
              </w:rPr>
              <w:t xml:space="preserve">, </w:t>
            </w:r>
            <w:r w:rsidR="00DE68D5">
              <w:rPr>
                <w:sz w:val="24"/>
              </w:rPr>
              <w:t>профессор</w:t>
            </w:r>
            <w:r w:rsidR="00A54D38">
              <w:rPr>
                <w:sz w:val="24"/>
              </w:rPr>
              <w:t xml:space="preserve">, </w:t>
            </w:r>
          </w:p>
          <w:p w:rsidR="00F137F3" w:rsidRDefault="00DE68D5" w:rsidP="008873D0">
            <w:pPr>
              <w:pStyle w:val="TableParagraph"/>
              <w:ind w:left="0"/>
              <w:jc w:val="center"/>
              <w:rPr>
                <w:sz w:val="24"/>
              </w:rPr>
            </w:pPr>
            <w:r w:rsidRPr="00DE68D5">
              <w:rPr>
                <w:sz w:val="24"/>
              </w:rPr>
              <w:t>05.09.01</w:t>
            </w:r>
            <w:r w:rsidR="00F25656">
              <w:rPr>
                <w:sz w:val="24"/>
              </w:rPr>
              <w:t>–</w:t>
            </w:r>
            <w:r w:rsidR="00F25656">
              <w:rPr>
                <w:spacing w:val="1"/>
                <w:sz w:val="24"/>
              </w:rPr>
              <w:t xml:space="preserve"> </w:t>
            </w:r>
            <w:r w:rsidRPr="00DE68D5">
              <w:rPr>
                <w:spacing w:val="-1"/>
                <w:sz w:val="24"/>
              </w:rPr>
              <w:t>Электромеханика и электрические аппараты</w:t>
            </w:r>
          </w:p>
        </w:tc>
        <w:tc>
          <w:tcPr>
            <w:tcW w:w="7230" w:type="dxa"/>
          </w:tcPr>
          <w:p w:rsidR="00003538" w:rsidRDefault="00736316" w:rsidP="00E76DBC">
            <w:pPr>
              <w:pStyle w:val="TableParagraph"/>
              <w:numPr>
                <w:ilvl w:val="0"/>
                <w:numId w:val="3"/>
              </w:numPr>
              <w:ind w:left="557" w:right="125"/>
              <w:rPr>
                <w:sz w:val="24"/>
              </w:rPr>
            </w:pPr>
            <w:r>
              <w:rPr>
                <w:sz w:val="24"/>
              </w:rPr>
              <w:t>К</w:t>
            </w:r>
            <w:bookmarkStart w:id="0" w:name="_GoBack"/>
            <w:bookmarkEnd w:id="0"/>
            <w:r>
              <w:rPr>
                <w:sz w:val="24"/>
              </w:rPr>
              <w:t xml:space="preserve">лименко Е.Ю., Ковалёв К.Л. Геликоидальные ВТСП обмотки / </w:t>
            </w:r>
            <w:r>
              <w:rPr>
                <w:sz w:val="24"/>
              </w:rPr>
              <w:t>Е.Ю. Клименко, К.Л. Ковалёв //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Сверхпроводимость: фундаментальные и прикладные исследования. –</w:t>
            </w:r>
            <w:r>
              <w:rPr>
                <w:sz w:val="24"/>
              </w:rPr>
              <w:t xml:space="preserve"> 2025</w:t>
            </w:r>
            <w:r>
              <w:rPr>
                <w:sz w:val="24"/>
              </w:rPr>
              <w:t>. –</w:t>
            </w:r>
            <w:r>
              <w:rPr>
                <w:sz w:val="24"/>
              </w:rPr>
              <w:t xml:space="preserve"> №1(6). – С. 24-33.</w:t>
            </w:r>
          </w:p>
          <w:p w:rsidR="009D7DCC" w:rsidRDefault="009D7DCC" w:rsidP="00E76DBC">
            <w:pPr>
              <w:pStyle w:val="TableParagraph"/>
              <w:numPr>
                <w:ilvl w:val="0"/>
                <w:numId w:val="3"/>
              </w:numPr>
              <w:ind w:left="557" w:right="125"/>
              <w:rPr>
                <w:sz w:val="24"/>
              </w:rPr>
            </w:pPr>
            <w:r>
              <w:rPr>
                <w:sz w:val="24"/>
              </w:rPr>
              <w:t xml:space="preserve">Ковалёв К.Л., Шевцов Д.А., </w:t>
            </w:r>
            <w:proofErr w:type="spellStart"/>
            <w:r>
              <w:rPr>
                <w:sz w:val="24"/>
              </w:rPr>
              <w:t>Лукошин</w:t>
            </w:r>
            <w:proofErr w:type="spellEnd"/>
            <w:r>
              <w:rPr>
                <w:sz w:val="24"/>
              </w:rPr>
              <w:t xml:space="preserve"> И.В., </w:t>
            </w:r>
            <w:proofErr w:type="spellStart"/>
            <w:r>
              <w:rPr>
                <w:sz w:val="24"/>
              </w:rPr>
              <w:t>Подгузова</w:t>
            </w:r>
            <w:proofErr w:type="spellEnd"/>
            <w:r>
              <w:rPr>
                <w:sz w:val="24"/>
              </w:rPr>
              <w:t xml:space="preserve"> М.А. Обеспечение тактовой устойчивости силовых преобразователей / К.Л. Ковалёв, Д.А. Шевцов, И.В. </w:t>
            </w:r>
            <w:proofErr w:type="spellStart"/>
            <w:r>
              <w:rPr>
                <w:sz w:val="24"/>
              </w:rPr>
              <w:t>Лукошин</w:t>
            </w:r>
            <w:proofErr w:type="spellEnd"/>
            <w:r>
              <w:rPr>
                <w:sz w:val="24"/>
              </w:rPr>
              <w:t xml:space="preserve"> </w:t>
            </w:r>
            <w:r w:rsidRPr="00BF673C">
              <w:rPr>
                <w:sz w:val="24"/>
              </w:rPr>
              <w:t>[и др.]</w:t>
            </w:r>
            <w:r>
              <w:rPr>
                <w:sz w:val="24"/>
              </w:rPr>
              <w:t xml:space="preserve"> // Электричество. – 2024. – №11. – С. 43-50.</w:t>
            </w:r>
          </w:p>
          <w:p w:rsidR="00BF673C" w:rsidRDefault="00003538" w:rsidP="00E76DBC">
            <w:pPr>
              <w:pStyle w:val="TableParagraph"/>
              <w:numPr>
                <w:ilvl w:val="0"/>
                <w:numId w:val="3"/>
              </w:numPr>
              <w:ind w:left="557" w:right="125"/>
              <w:rPr>
                <w:sz w:val="24"/>
              </w:rPr>
            </w:pPr>
            <w:r>
              <w:rPr>
                <w:sz w:val="24"/>
              </w:rPr>
              <w:t>Клименко Е.Ю., Ковалёв К.Л. Коммерческие ВТСП обмотки / Е.Ю. Клименко, К.Л. Ковалёв // Сверхпроводимость: фундаментальные и прикладные исследования. – 2024. – №3. – С. 77-87.</w:t>
            </w:r>
          </w:p>
          <w:p w:rsidR="00E76DBC" w:rsidRPr="00BF673C" w:rsidRDefault="00E76DBC" w:rsidP="00E76DBC">
            <w:pPr>
              <w:pStyle w:val="TableParagraph"/>
              <w:numPr>
                <w:ilvl w:val="0"/>
                <w:numId w:val="3"/>
              </w:numPr>
              <w:ind w:left="557" w:right="125"/>
              <w:rPr>
                <w:sz w:val="24"/>
              </w:rPr>
            </w:pPr>
            <w:r w:rsidRPr="00BF673C">
              <w:rPr>
                <w:sz w:val="24"/>
              </w:rPr>
              <w:t>Зубко В.В. Моделирование гистерезисных потерь в устройствах на основе ВТСП-2 лент / В. В. Зубко, Н. С. Иванов, К. Л. Ковалев, С. С. Фетисов // Лазерные, плазменные исследов</w:t>
            </w:r>
            <w:r w:rsidR="00736316">
              <w:rPr>
                <w:sz w:val="24"/>
              </w:rPr>
              <w:t>ания и технологии - ЛаПлаз-2023</w:t>
            </w:r>
            <w:r w:rsidRPr="00BF673C">
              <w:rPr>
                <w:sz w:val="24"/>
              </w:rPr>
              <w:t>: Сборник научных трудов IX Международной конференции, Москва, 28–31 марта 2023 года. – Москва: Национальный исследовательский ядерный университет "МИФИ", 2023. – С. 213.</w:t>
            </w:r>
          </w:p>
          <w:p w:rsidR="00392657" w:rsidRPr="00E76DBC" w:rsidRDefault="00392657" w:rsidP="0039265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557" w:right="125" w:hanging="284"/>
              <w:rPr>
                <w:sz w:val="24"/>
              </w:rPr>
            </w:pPr>
            <w:r w:rsidRPr="00BF673C">
              <w:rPr>
                <w:sz w:val="24"/>
              </w:rPr>
              <w:t>Ильясов Р.И. Ротор магнитоэлектрической машины и способы его изготовления (варианты)/ Р. И. Ильясов, Н. С. Иванов, К. Л. Ковалев [и др.] // Патент № 2793195 C1 Российская Федерация, МПК H02K 1/2733, H02K 1/28, H02K 15/03</w:t>
            </w:r>
            <w:proofErr w:type="gramStart"/>
            <w:r w:rsidRPr="00BF673C">
              <w:rPr>
                <w:sz w:val="24"/>
              </w:rPr>
              <w:t>. :</w:t>
            </w:r>
            <w:proofErr w:type="gramEnd"/>
            <w:r w:rsidRPr="00BF673C">
              <w:rPr>
                <w:sz w:val="24"/>
              </w:rPr>
              <w:t xml:space="preserve"> №</w:t>
            </w:r>
            <w:r w:rsidRPr="00392657">
              <w:rPr>
                <w:sz w:val="24"/>
              </w:rPr>
              <w:t xml:space="preserve"> </w:t>
            </w:r>
          </w:p>
        </w:tc>
      </w:tr>
    </w:tbl>
    <w:p w:rsidR="00F137F3" w:rsidRDefault="00F137F3">
      <w:pPr>
        <w:spacing w:line="270" w:lineRule="atLeast"/>
        <w:rPr>
          <w:sz w:val="24"/>
        </w:rPr>
        <w:sectPr w:rsidR="00F137F3">
          <w:type w:val="continuous"/>
          <w:pgSz w:w="16850" w:h="11920" w:orient="landscape"/>
          <w:pgMar w:top="580" w:right="9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692"/>
        <w:gridCol w:w="2223"/>
        <w:gridCol w:w="1985"/>
        <w:gridCol w:w="7230"/>
      </w:tblGrid>
      <w:tr w:rsidR="00F137F3">
        <w:trPr>
          <w:trHeight w:val="1931"/>
        </w:trPr>
        <w:tc>
          <w:tcPr>
            <w:tcW w:w="1652" w:type="dxa"/>
          </w:tcPr>
          <w:p w:rsidR="00F137F3" w:rsidRDefault="00F25656">
            <w:pPr>
              <w:pStyle w:val="TableParagraph"/>
              <w:spacing w:before="119"/>
              <w:ind w:left="131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имя, 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оппонента</w:t>
            </w:r>
          </w:p>
        </w:tc>
        <w:tc>
          <w:tcPr>
            <w:tcW w:w="1692" w:type="dxa"/>
          </w:tcPr>
          <w:p w:rsidR="00F137F3" w:rsidRDefault="00F25656">
            <w:pPr>
              <w:pStyle w:val="TableParagraph"/>
              <w:spacing w:before="119"/>
              <w:ind w:left="121" w:right="94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Дата, месяц,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рождения,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</w:p>
        </w:tc>
        <w:tc>
          <w:tcPr>
            <w:tcW w:w="2223" w:type="dxa"/>
          </w:tcPr>
          <w:p w:rsidR="00F137F3" w:rsidRDefault="00F25656">
            <w:pPr>
              <w:pStyle w:val="TableParagraph"/>
              <w:spacing w:before="119"/>
              <w:ind w:left="717" w:right="244" w:hanging="445"/>
              <w:rPr>
                <w:sz w:val="24"/>
              </w:rPr>
            </w:pPr>
            <w:r>
              <w:rPr>
                <w:sz w:val="24"/>
              </w:rPr>
              <w:t>Место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F137F3" w:rsidRDefault="00F25656">
            <w:pPr>
              <w:pStyle w:val="TableParagraph"/>
              <w:ind w:left="640" w:right="221" w:hanging="392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должностьномер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1985" w:type="dxa"/>
          </w:tcPr>
          <w:p w:rsidR="00F137F3" w:rsidRDefault="00F25656">
            <w:pPr>
              <w:pStyle w:val="TableParagraph"/>
              <w:ind w:left="407" w:right="390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степеньи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F137F3" w:rsidRDefault="00F25656">
            <w:pPr>
              <w:pStyle w:val="TableParagraph"/>
              <w:spacing w:line="270" w:lineRule="atLeast"/>
              <w:ind w:left="407" w:right="3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специально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7230" w:type="dxa"/>
          </w:tcPr>
          <w:p w:rsidR="00F137F3" w:rsidRDefault="00F137F3">
            <w:pPr>
              <w:pStyle w:val="TableParagraph"/>
              <w:spacing w:before="5"/>
              <w:ind w:left="0"/>
            </w:pPr>
          </w:p>
          <w:p w:rsidR="00F137F3" w:rsidRDefault="00F25656">
            <w:pPr>
              <w:pStyle w:val="TableParagraph"/>
              <w:ind w:left="2781" w:right="1452" w:hanging="17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оппонируемой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</w:p>
        </w:tc>
      </w:tr>
      <w:tr w:rsidR="00F137F3">
        <w:trPr>
          <w:trHeight w:val="374"/>
        </w:trPr>
        <w:tc>
          <w:tcPr>
            <w:tcW w:w="1652" w:type="dxa"/>
          </w:tcPr>
          <w:p w:rsidR="00F137F3" w:rsidRDefault="00F25656">
            <w:pPr>
              <w:pStyle w:val="TableParagraph"/>
              <w:spacing w:before="3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F137F3" w:rsidRDefault="00F25656">
            <w:pPr>
              <w:pStyle w:val="TableParagraph"/>
              <w:spacing w:before="37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3" w:type="dxa"/>
          </w:tcPr>
          <w:p w:rsidR="00F137F3" w:rsidRDefault="00F25656">
            <w:pPr>
              <w:pStyle w:val="TableParagraph"/>
              <w:spacing w:before="3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F137F3" w:rsidRDefault="00F25656">
            <w:pPr>
              <w:pStyle w:val="TableParagraph"/>
              <w:spacing w:before="37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</w:tcPr>
          <w:p w:rsidR="00F137F3" w:rsidRDefault="00F25656">
            <w:pPr>
              <w:pStyle w:val="TableParagraph"/>
              <w:spacing w:before="37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137F3">
        <w:trPr>
          <w:trHeight w:val="3864"/>
        </w:trPr>
        <w:tc>
          <w:tcPr>
            <w:tcW w:w="1652" w:type="dxa"/>
          </w:tcPr>
          <w:p w:rsidR="00F137F3" w:rsidRDefault="00F137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2" w:type="dxa"/>
          </w:tcPr>
          <w:p w:rsidR="00F137F3" w:rsidRDefault="00F137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3" w:type="dxa"/>
          </w:tcPr>
          <w:p w:rsidR="00F137F3" w:rsidRDefault="00F137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137F3" w:rsidRDefault="00F137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392657" w:rsidRPr="00BF673C" w:rsidRDefault="00392657" w:rsidP="00392657">
            <w:pPr>
              <w:pStyle w:val="TableParagraph"/>
              <w:spacing w:line="269" w:lineRule="exact"/>
              <w:ind w:left="557"/>
              <w:rPr>
                <w:sz w:val="24"/>
              </w:rPr>
            </w:pPr>
            <w:proofErr w:type="gramStart"/>
            <w:r w:rsidRPr="00BF673C">
              <w:rPr>
                <w:sz w:val="24"/>
              </w:rPr>
              <w:t>2022112854 :</w:t>
            </w:r>
            <w:proofErr w:type="gramEnd"/>
            <w:r w:rsidRPr="00BF673C">
              <w:rPr>
                <w:sz w:val="24"/>
              </w:rPr>
              <w:t xml:space="preserve"> </w:t>
            </w:r>
            <w:proofErr w:type="spellStart"/>
            <w:r w:rsidRPr="00BF673C">
              <w:rPr>
                <w:sz w:val="24"/>
              </w:rPr>
              <w:t>заявл</w:t>
            </w:r>
            <w:proofErr w:type="spellEnd"/>
            <w:r w:rsidRPr="00BF673C">
              <w:rPr>
                <w:sz w:val="24"/>
              </w:rPr>
              <w:t xml:space="preserve">. </w:t>
            </w:r>
            <w:proofErr w:type="gramStart"/>
            <w:r w:rsidRPr="00BF673C">
              <w:rPr>
                <w:sz w:val="24"/>
              </w:rPr>
              <w:t>13.05.2022 :</w:t>
            </w:r>
            <w:proofErr w:type="gramEnd"/>
            <w:r w:rsidRPr="00BF673C">
              <w:rPr>
                <w:sz w:val="24"/>
              </w:rPr>
              <w:t xml:space="preserve"> </w:t>
            </w:r>
            <w:proofErr w:type="spellStart"/>
            <w:r w:rsidRPr="00BF673C">
              <w:rPr>
                <w:sz w:val="24"/>
              </w:rPr>
              <w:t>опубл</w:t>
            </w:r>
            <w:proofErr w:type="spellEnd"/>
            <w:r w:rsidRPr="00BF673C">
              <w:rPr>
                <w:sz w:val="24"/>
              </w:rPr>
              <w:t xml:space="preserve">. 29.03.2023 /; заявитель Федеральное автономное учреждение "Центральный институт авиационного моторостроения имени П.И. Баранова". </w:t>
            </w:r>
          </w:p>
          <w:p w:rsidR="00392657" w:rsidRPr="00736316" w:rsidRDefault="00BF673C" w:rsidP="00736316">
            <w:pPr>
              <w:pStyle w:val="TableParagraph"/>
              <w:numPr>
                <w:ilvl w:val="0"/>
                <w:numId w:val="3"/>
              </w:numPr>
              <w:ind w:left="557" w:right="125"/>
              <w:rPr>
                <w:sz w:val="24"/>
              </w:rPr>
            </w:pPr>
            <w:proofErr w:type="spellStart"/>
            <w:r w:rsidRPr="00BF673C">
              <w:rPr>
                <w:sz w:val="24"/>
              </w:rPr>
              <w:t>Вольский</w:t>
            </w:r>
            <w:proofErr w:type="spellEnd"/>
            <w:r w:rsidRPr="00BF673C">
              <w:rPr>
                <w:sz w:val="24"/>
              </w:rPr>
              <w:t xml:space="preserve"> С.И. Трехфазный преобразователь переменного тока в постоянный с повышенным коэффициентом мощности/ С. И. </w:t>
            </w:r>
            <w:proofErr w:type="spellStart"/>
            <w:r w:rsidRPr="00BF673C">
              <w:rPr>
                <w:sz w:val="24"/>
              </w:rPr>
              <w:t>Вольский</w:t>
            </w:r>
            <w:proofErr w:type="spellEnd"/>
            <w:r w:rsidRPr="00BF673C">
              <w:rPr>
                <w:sz w:val="24"/>
              </w:rPr>
              <w:t>, Д. А. Сорокин, К. Л. Ковалев, Ю. И. Кован// Патент № 2766558 C1 Российская Федерация, МПК H02M 7/</w:t>
            </w:r>
            <w:proofErr w:type="gramStart"/>
            <w:r w:rsidRPr="00BF673C">
              <w:rPr>
                <w:sz w:val="24"/>
              </w:rPr>
              <w:t>25.:</w:t>
            </w:r>
            <w:proofErr w:type="gramEnd"/>
            <w:r w:rsidRPr="00BF673C">
              <w:rPr>
                <w:sz w:val="24"/>
              </w:rPr>
              <w:t xml:space="preserve"> № 2021116304 : </w:t>
            </w:r>
            <w:proofErr w:type="spellStart"/>
            <w:r w:rsidRPr="00BF673C">
              <w:rPr>
                <w:sz w:val="24"/>
              </w:rPr>
              <w:t>заявл</w:t>
            </w:r>
            <w:proofErr w:type="spellEnd"/>
            <w:r w:rsidRPr="00BF673C">
              <w:rPr>
                <w:sz w:val="24"/>
              </w:rPr>
              <w:t xml:space="preserve">. </w:t>
            </w:r>
            <w:proofErr w:type="gramStart"/>
            <w:r w:rsidRPr="00BF673C">
              <w:rPr>
                <w:sz w:val="24"/>
              </w:rPr>
              <w:t>04.06.2021 :</w:t>
            </w:r>
            <w:proofErr w:type="gramEnd"/>
            <w:r w:rsidRPr="00BF673C">
              <w:rPr>
                <w:sz w:val="24"/>
              </w:rPr>
              <w:t xml:space="preserve"> </w:t>
            </w:r>
            <w:proofErr w:type="spellStart"/>
            <w:r w:rsidRPr="00BF673C">
              <w:rPr>
                <w:sz w:val="24"/>
              </w:rPr>
              <w:t>опубл</w:t>
            </w:r>
            <w:proofErr w:type="spellEnd"/>
            <w:r w:rsidRPr="00BF673C">
              <w:rPr>
                <w:sz w:val="24"/>
              </w:rPr>
              <w:t xml:space="preserve">. 15.03.2022; заявитель Федеральное государственное бюджетное образовательное учреждение высшего образования «Московский авиационный институт. </w:t>
            </w:r>
          </w:p>
        </w:tc>
      </w:tr>
    </w:tbl>
    <w:p w:rsidR="00EF6499" w:rsidRDefault="00EF6499"/>
    <w:sectPr w:rsidR="00EF6499">
      <w:pgSz w:w="16850" w:h="11920" w:orient="landscape"/>
      <w:pgMar w:top="5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5B7"/>
    <w:multiLevelType w:val="hybridMultilevel"/>
    <w:tmpl w:val="BFCA4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C7448EE"/>
    <w:multiLevelType w:val="hybridMultilevel"/>
    <w:tmpl w:val="ED20A484"/>
    <w:lvl w:ilvl="0" w:tplc="2CAC3872">
      <w:start w:val="5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397C077C"/>
    <w:multiLevelType w:val="hybridMultilevel"/>
    <w:tmpl w:val="82C2DA4A"/>
    <w:lvl w:ilvl="0" w:tplc="FAD0ACB4">
      <w:start w:val="2"/>
      <w:numFmt w:val="decimal"/>
      <w:lvlText w:val="%1."/>
      <w:lvlJc w:val="left"/>
      <w:pPr>
        <w:ind w:left="167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6C719E">
      <w:numFmt w:val="bullet"/>
      <w:lvlText w:val="•"/>
      <w:lvlJc w:val="left"/>
      <w:pPr>
        <w:ind w:left="866" w:hanging="185"/>
      </w:pPr>
      <w:rPr>
        <w:rFonts w:hint="default"/>
        <w:lang w:val="ru-RU" w:eastAsia="en-US" w:bidi="ar-SA"/>
      </w:rPr>
    </w:lvl>
    <w:lvl w:ilvl="2" w:tplc="56FA4548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3" w:tplc="46EC5B80">
      <w:numFmt w:val="bullet"/>
      <w:lvlText w:val="•"/>
      <w:lvlJc w:val="left"/>
      <w:pPr>
        <w:ind w:left="2278" w:hanging="185"/>
      </w:pPr>
      <w:rPr>
        <w:rFonts w:hint="default"/>
        <w:lang w:val="ru-RU" w:eastAsia="en-US" w:bidi="ar-SA"/>
      </w:rPr>
    </w:lvl>
    <w:lvl w:ilvl="4" w:tplc="98BA930E">
      <w:numFmt w:val="bullet"/>
      <w:lvlText w:val="•"/>
      <w:lvlJc w:val="left"/>
      <w:pPr>
        <w:ind w:left="2984" w:hanging="185"/>
      </w:pPr>
      <w:rPr>
        <w:rFonts w:hint="default"/>
        <w:lang w:val="ru-RU" w:eastAsia="en-US" w:bidi="ar-SA"/>
      </w:rPr>
    </w:lvl>
    <w:lvl w:ilvl="5" w:tplc="E5EC1932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D3863B66">
      <w:numFmt w:val="bullet"/>
      <w:lvlText w:val="•"/>
      <w:lvlJc w:val="left"/>
      <w:pPr>
        <w:ind w:left="4396" w:hanging="185"/>
      </w:pPr>
      <w:rPr>
        <w:rFonts w:hint="default"/>
        <w:lang w:val="ru-RU" w:eastAsia="en-US" w:bidi="ar-SA"/>
      </w:rPr>
    </w:lvl>
    <w:lvl w:ilvl="7" w:tplc="25C44DE0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8" w:tplc="16422894">
      <w:numFmt w:val="bullet"/>
      <w:lvlText w:val="•"/>
      <w:lvlJc w:val="left"/>
      <w:pPr>
        <w:ind w:left="58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3D785236"/>
    <w:multiLevelType w:val="hybridMultilevel"/>
    <w:tmpl w:val="6A966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9676E"/>
    <w:multiLevelType w:val="hybridMultilevel"/>
    <w:tmpl w:val="51A6D556"/>
    <w:lvl w:ilvl="0" w:tplc="0419000F">
      <w:start w:val="1"/>
      <w:numFmt w:val="decimal"/>
      <w:lvlText w:val="%1."/>
      <w:lvlJc w:val="left"/>
      <w:pPr>
        <w:ind w:left="1277" w:hanging="360"/>
      </w:p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507904A5"/>
    <w:multiLevelType w:val="hybridMultilevel"/>
    <w:tmpl w:val="BECC2E5E"/>
    <w:lvl w:ilvl="0" w:tplc="0419000F">
      <w:start w:val="1"/>
      <w:numFmt w:val="decimal"/>
      <w:lvlText w:val="%1."/>
      <w:lvlJc w:val="left"/>
      <w:pPr>
        <w:ind w:left="1277" w:hanging="360"/>
      </w:p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F3"/>
    <w:rsid w:val="00003538"/>
    <w:rsid w:val="00033037"/>
    <w:rsid w:val="000E6E82"/>
    <w:rsid w:val="00192577"/>
    <w:rsid w:val="00271FF8"/>
    <w:rsid w:val="0036451D"/>
    <w:rsid w:val="00392657"/>
    <w:rsid w:val="00464738"/>
    <w:rsid w:val="004B1883"/>
    <w:rsid w:val="004F5DA9"/>
    <w:rsid w:val="00550499"/>
    <w:rsid w:val="006646E2"/>
    <w:rsid w:val="006A31E5"/>
    <w:rsid w:val="006C2191"/>
    <w:rsid w:val="00736316"/>
    <w:rsid w:val="008873D0"/>
    <w:rsid w:val="009D7DCC"/>
    <w:rsid w:val="00A36800"/>
    <w:rsid w:val="00A54D38"/>
    <w:rsid w:val="00BF673C"/>
    <w:rsid w:val="00D4157C"/>
    <w:rsid w:val="00DE68D5"/>
    <w:rsid w:val="00E10EFF"/>
    <w:rsid w:val="00E76DBC"/>
    <w:rsid w:val="00E91DB0"/>
    <w:rsid w:val="00EF6499"/>
    <w:rsid w:val="00F137F3"/>
    <w:rsid w:val="00F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7355A-82D9-452E-A517-B09BB18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34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 w:line="320" w:lineRule="exact"/>
      <w:ind w:left="6688" w:right="66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Наташа</cp:lastModifiedBy>
  <cp:revision>9</cp:revision>
  <dcterms:created xsi:type="dcterms:W3CDTF">2024-10-15T12:41:00Z</dcterms:created>
  <dcterms:modified xsi:type="dcterms:W3CDTF">2026-07-04T18:12:00Z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