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847A0" w14:textId="77777777" w:rsidR="005205E3" w:rsidRDefault="00AB079B">
      <w:pPr>
        <w:pStyle w:val="a4"/>
      </w:pPr>
      <w:r>
        <w:t>СВЕДЕНИЯ</w:t>
      </w:r>
    </w:p>
    <w:p w14:paraId="78406F02" w14:textId="6C2E5587" w:rsidR="005205E3" w:rsidRDefault="00AB079B" w:rsidP="00F1214C">
      <w:pPr>
        <w:pStyle w:val="a3"/>
        <w:spacing w:line="320" w:lineRule="exact"/>
        <w:ind w:left="0" w:right="-18"/>
      </w:pPr>
      <w:r>
        <w:t>о</w:t>
      </w:r>
      <w:r>
        <w:rPr>
          <w:spacing w:val="-3"/>
        </w:rPr>
        <w:t xml:space="preserve"> </w:t>
      </w:r>
      <w:r>
        <w:t>ведущей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кандидатской</w:t>
      </w:r>
      <w:r>
        <w:rPr>
          <w:spacing w:val="-4"/>
        </w:rPr>
        <w:t xml:space="preserve"> </w:t>
      </w:r>
      <w:r>
        <w:t>диссертации</w:t>
      </w:r>
      <w:r>
        <w:rPr>
          <w:spacing w:val="-2"/>
        </w:rPr>
        <w:t xml:space="preserve"> </w:t>
      </w:r>
      <w:r w:rsidR="00707ECD">
        <w:t xml:space="preserve">Костюкова Владислава </w:t>
      </w:r>
      <w:proofErr w:type="gramStart"/>
      <w:r w:rsidR="00707ECD">
        <w:t>Дмитриевича</w:t>
      </w:r>
      <w:r w:rsidR="00F1214C">
        <w:br/>
      </w:r>
      <w:r w:rsidR="00162E67">
        <w:t>«</w:t>
      </w:r>
      <w:proofErr w:type="gramEnd"/>
      <w:r w:rsidR="00707ECD">
        <w:t xml:space="preserve">Повышение </w:t>
      </w:r>
      <w:proofErr w:type="spellStart"/>
      <w:r w:rsidR="00707ECD">
        <w:t>энергоэффективности</w:t>
      </w:r>
      <w:proofErr w:type="spellEnd"/>
      <w:r w:rsidR="00707ECD">
        <w:t xml:space="preserve"> и жесткости электромагнитных подшипников за счет применения несимметричных режимов управления</w:t>
      </w:r>
      <w:r w:rsidR="00162E67">
        <w:t xml:space="preserve">», </w:t>
      </w:r>
      <w:r w:rsidR="00162E67">
        <w:rPr>
          <w:spacing w:val="-1"/>
        </w:rPr>
        <w:t>представленной</w:t>
      </w:r>
      <w:r w:rsidR="00162E67">
        <w:rPr>
          <w:spacing w:val="-13"/>
        </w:rPr>
        <w:t xml:space="preserve"> </w:t>
      </w:r>
      <w:r w:rsidR="00162E67">
        <w:rPr>
          <w:spacing w:val="-1"/>
        </w:rPr>
        <w:t>на</w:t>
      </w:r>
      <w:r w:rsidR="00162E67">
        <w:rPr>
          <w:spacing w:val="-13"/>
        </w:rPr>
        <w:t xml:space="preserve"> </w:t>
      </w:r>
      <w:r w:rsidR="00162E67">
        <w:rPr>
          <w:spacing w:val="-1"/>
        </w:rPr>
        <w:t>соискание</w:t>
      </w:r>
      <w:r w:rsidR="00162E67">
        <w:rPr>
          <w:spacing w:val="-17"/>
        </w:rPr>
        <w:t xml:space="preserve"> </w:t>
      </w:r>
      <w:r w:rsidR="00162E67">
        <w:rPr>
          <w:spacing w:val="-1"/>
        </w:rPr>
        <w:t>ученой</w:t>
      </w:r>
      <w:r w:rsidR="00162E67">
        <w:rPr>
          <w:spacing w:val="-15"/>
        </w:rPr>
        <w:t xml:space="preserve"> </w:t>
      </w:r>
      <w:r w:rsidR="00162E67">
        <w:t>степени</w:t>
      </w:r>
      <w:r w:rsidR="00162E67">
        <w:rPr>
          <w:spacing w:val="-17"/>
        </w:rPr>
        <w:t xml:space="preserve"> </w:t>
      </w:r>
      <w:r w:rsidR="00162E67">
        <w:t>кандидата</w:t>
      </w:r>
      <w:r w:rsidR="00162E67">
        <w:rPr>
          <w:spacing w:val="-16"/>
        </w:rPr>
        <w:t xml:space="preserve"> </w:t>
      </w:r>
      <w:r w:rsidR="00162E67">
        <w:t>технических</w:t>
      </w:r>
      <w:r w:rsidR="00162E67">
        <w:rPr>
          <w:spacing w:val="-16"/>
        </w:rPr>
        <w:t xml:space="preserve"> </w:t>
      </w:r>
      <w:r w:rsidR="00162E67">
        <w:t>наук</w:t>
      </w:r>
      <w:r w:rsidR="00F1214C">
        <w:rPr>
          <w:spacing w:val="-14"/>
        </w:rPr>
        <w:br/>
      </w:r>
      <w:r w:rsidR="00162E67">
        <w:t>по</w:t>
      </w:r>
      <w:r w:rsidR="00162E67">
        <w:rPr>
          <w:spacing w:val="-11"/>
        </w:rPr>
        <w:t xml:space="preserve"> </w:t>
      </w:r>
      <w:r w:rsidR="00162E67">
        <w:t>специальности</w:t>
      </w:r>
      <w:r w:rsidR="00162E67">
        <w:rPr>
          <w:spacing w:val="-12"/>
        </w:rPr>
        <w:t xml:space="preserve"> </w:t>
      </w:r>
      <w:r w:rsidR="00162E67">
        <w:t>2.4.2</w:t>
      </w:r>
      <w:r w:rsidR="00D30DED">
        <w:rPr>
          <w:spacing w:val="-10"/>
        </w:rPr>
        <w:t> </w:t>
      </w:r>
      <w:r w:rsidR="00162E67">
        <w:t>–</w:t>
      </w:r>
      <w:r w:rsidR="00D30DED">
        <w:t> </w:t>
      </w:r>
      <w:r w:rsidR="00162E67">
        <w:t>Электротехнические</w:t>
      </w:r>
      <w:r w:rsidR="00162E67">
        <w:rPr>
          <w:spacing w:val="-1"/>
        </w:rPr>
        <w:t xml:space="preserve"> </w:t>
      </w:r>
      <w:r w:rsidR="00162E67">
        <w:t>комплексы и системы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4679"/>
        <w:gridCol w:w="6947"/>
      </w:tblGrid>
      <w:tr w:rsidR="005205E3" w14:paraId="6FBFDFF4" w14:textId="77777777" w:rsidTr="00F1214C">
        <w:trPr>
          <w:trHeight w:val="1104"/>
        </w:trPr>
        <w:tc>
          <w:tcPr>
            <w:tcW w:w="3298" w:type="dxa"/>
            <w:vAlign w:val="center"/>
          </w:tcPr>
          <w:p w14:paraId="5AEF8E2B" w14:textId="77777777" w:rsidR="005205E3" w:rsidRDefault="00AB079B" w:rsidP="00F1214C">
            <w:pPr>
              <w:pStyle w:val="TableParagraph"/>
              <w:ind w:left="160" w:right="144" w:hanging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полное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ведомственная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</w:p>
        </w:tc>
        <w:tc>
          <w:tcPr>
            <w:tcW w:w="4679" w:type="dxa"/>
            <w:vAlign w:val="center"/>
          </w:tcPr>
          <w:p w14:paraId="06738C66" w14:textId="216AC83A" w:rsidR="005205E3" w:rsidRDefault="00AB079B" w:rsidP="00F1214C">
            <w:pPr>
              <w:pStyle w:val="TableParagraph"/>
              <w:ind w:left="0" w:right="132"/>
              <w:jc w:val="center"/>
              <w:rPr>
                <w:sz w:val="24"/>
              </w:rPr>
            </w:pPr>
            <w:r>
              <w:rPr>
                <w:sz w:val="24"/>
              </w:rPr>
              <w:t>Адрес,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8"/>
                <w:sz w:val="24"/>
              </w:rPr>
              <w:t xml:space="preserve"> </w:t>
            </w:r>
            <w:r w:rsidRPr="00D30DED">
              <w:rPr>
                <w:sz w:val="24"/>
                <w:lang w:val="en-US"/>
              </w:rPr>
              <w:t>e</w:t>
            </w:r>
            <w:r w:rsidRPr="00D30DED">
              <w:rPr>
                <w:sz w:val="24"/>
              </w:rPr>
              <w:t>-</w:t>
            </w:r>
            <w:r w:rsidRPr="00D30DED"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 w:rsidR="00F1214C">
              <w:rPr>
                <w:spacing w:val="-57"/>
                <w:sz w:val="24"/>
              </w:rPr>
              <w:br/>
            </w:r>
            <w:r>
              <w:rPr>
                <w:sz w:val="24"/>
              </w:rPr>
              <w:t>официальный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6947" w:type="dxa"/>
            <w:vAlign w:val="center"/>
          </w:tcPr>
          <w:p w14:paraId="19DDDEFA" w14:textId="77777777" w:rsidR="005205E3" w:rsidRDefault="00AB079B" w:rsidP="00F1214C">
            <w:pPr>
              <w:pStyle w:val="TableParagraph"/>
              <w:ind w:left="493" w:right="346"/>
              <w:jc w:val="center"/>
              <w:rPr>
                <w:sz w:val="24"/>
              </w:rPr>
            </w:pPr>
            <w:r>
              <w:rPr>
                <w:sz w:val="24"/>
              </w:rPr>
              <w:t>Работы сотрудников структурного подразделения, 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отзыв, по профилю диссертации в рецензируемых 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</w:tr>
      <w:tr w:rsidR="005205E3" w14:paraId="2FD22EC2" w14:textId="77777777" w:rsidTr="00F1214C">
        <w:trPr>
          <w:trHeight w:val="373"/>
        </w:trPr>
        <w:tc>
          <w:tcPr>
            <w:tcW w:w="3298" w:type="dxa"/>
            <w:vAlign w:val="center"/>
          </w:tcPr>
          <w:p w14:paraId="2EFF8A41" w14:textId="77777777" w:rsidR="005205E3" w:rsidRDefault="00AB079B" w:rsidP="00F1214C">
            <w:pPr>
              <w:pStyle w:val="TableParagraph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  <w:vAlign w:val="center"/>
          </w:tcPr>
          <w:p w14:paraId="1C67A7C6" w14:textId="77777777" w:rsidR="005205E3" w:rsidRDefault="00AB079B" w:rsidP="00F1214C">
            <w:pPr>
              <w:pStyle w:val="TableParagraph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7" w:type="dxa"/>
            <w:vAlign w:val="center"/>
          </w:tcPr>
          <w:p w14:paraId="4F9C0755" w14:textId="77777777" w:rsidR="005205E3" w:rsidRDefault="00AB079B" w:rsidP="00F1214C">
            <w:pPr>
              <w:pStyle w:val="TableParagraph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205E3" w:rsidRPr="005D336D" w14:paraId="15FBEA58" w14:textId="77777777" w:rsidTr="00AB079B">
        <w:trPr>
          <w:trHeight w:val="1408"/>
        </w:trPr>
        <w:tc>
          <w:tcPr>
            <w:tcW w:w="3298" w:type="dxa"/>
          </w:tcPr>
          <w:p w14:paraId="38D9D752" w14:textId="21C6C936" w:rsidR="005205E3" w:rsidRDefault="00AB079B" w:rsidP="005D336D">
            <w:pPr>
              <w:pStyle w:val="TableParagraph"/>
              <w:ind w:left="181" w:right="133" w:firstLine="3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 w:rsidRPr="005D336D">
              <w:rPr>
                <w:sz w:val="24"/>
              </w:rPr>
              <w:t xml:space="preserve"> государственное</w:t>
            </w:r>
            <w:r w:rsidR="005D336D" w:rsidRPr="005D336D">
              <w:rPr>
                <w:sz w:val="24"/>
              </w:rPr>
              <w:t xml:space="preserve"> б</w:t>
            </w:r>
            <w:r>
              <w:rPr>
                <w:sz w:val="24"/>
              </w:rPr>
              <w:t>юджетное</w:t>
            </w:r>
            <w:r w:rsidRPr="005D336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 w:rsidR="005D336D">
              <w:rPr>
                <w:sz w:val="24"/>
              </w:rPr>
              <w:t xml:space="preserve"> </w:t>
            </w:r>
            <w:r w:rsidRPr="005D336D">
              <w:rPr>
                <w:sz w:val="24"/>
              </w:rPr>
              <w:t xml:space="preserve">учреждение </w:t>
            </w:r>
            <w:r>
              <w:rPr>
                <w:sz w:val="24"/>
              </w:rPr>
              <w:t>высшего</w:t>
            </w:r>
            <w:r w:rsidRPr="005D336D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0AC54020" w14:textId="56848D08" w:rsidR="005205E3" w:rsidRDefault="00E25B2D" w:rsidP="005D336D">
            <w:pPr>
              <w:pStyle w:val="TableParagraph"/>
              <w:ind w:left="181" w:right="133" w:firstLine="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D30DED">
              <w:rPr>
                <w:sz w:val="24"/>
              </w:rPr>
              <w:t>Уфимский</w:t>
            </w:r>
            <w:r w:rsidR="00162E67" w:rsidRPr="00162E67">
              <w:rPr>
                <w:sz w:val="24"/>
              </w:rPr>
              <w:t xml:space="preserve"> университет</w:t>
            </w:r>
            <w:r w:rsidR="00D30DED">
              <w:rPr>
                <w:sz w:val="24"/>
              </w:rPr>
              <w:t xml:space="preserve"> науки и технологий</w:t>
            </w:r>
            <w:r w:rsidR="00AB079B">
              <w:rPr>
                <w:sz w:val="24"/>
              </w:rPr>
              <w:t>»</w:t>
            </w:r>
            <w:r w:rsidR="005D336D">
              <w:rPr>
                <w:sz w:val="24"/>
              </w:rPr>
              <w:t xml:space="preserve"> (ФГБОУ ВО «</w:t>
            </w:r>
            <w:proofErr w:type="spellStart"/>
            <w:r w:rsidR="005D336D">
              <w:rPr>
                <w:sz w:val="24"/>
              </w:rPr>
              <w:t>УУНиТ</w:t>
            </w:r>
            <w:proofErr w:type="spellEnd"/>
            <w:r w:rsidR="00F87269">
              <w:rPr>
                <w:sz w:val="24"/>
              </w:rPr>
              <w:t>»</w:t>
            </w:r>
            <w:r w:rsidR="005D336D">
              <w:rPr>
                <w:sz w:val="24"/>
              </w:rPr>
              <w:t>)</w:t>
            </w:r>
            <w:r w:rsidR="00AB079B">
              <w:rPr>
                <w:sz w:val="24"/>
              </w:rPr>
              <w:t>,</w:t>
            </w:r>
          </w:p>
          <w:p w14:paraId="4C39C612" w14:textId="41DC417E" w:rsidR="005205E3" w:rsidRDefault="00AB079B" w:rsidP="005D336D">
            <w:pPr>
              <w:pStyle w:val="TableParagraph"/>
              <w:ind w:left="181" w:right="13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Министерство </w:t>
            </w:r>
            <w:r w:rsidR="00B535B4">
              <w:rPr>
                <w:sz w:val="24"/>
              </w:rPr>
              <w:t>науки</w:t>
            </w:r>
            <w:r w:rsidR="00B535B4" w:rsidRPr="005D336D">
              <w:rPr>
                <w:sz w:val="24"/>
              </w:rPr>
              <w:t xml:space="preserve"> и высшего </w:t>
            </w:r>
            <w:r>
              <w:rPr>
                <w:sz w:val="24"/>
              </w:rPr>
              <w:t>образования Российской</w:t>
            </w:r>
            <w:r w:rsidRPr="005D336D">
              <w:rPr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679" w:type="dxa"/>
          </w:tcPr>
          <w:p w14:paraId="5F706E17" w14:textId="673FA266" w:rsidR="005205E3" w:rsidRDefault="005D336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5D336D">
              <w:rPr>
                <w:sz w:val="24"/>
              </w:rPr>
              <w:t>450076, Приволжский федеральный округ, Республика Башкортостан, г.</w:t>
            </w:r>
            <w:r>
              <w:rPr>
                <w:sz w:val="24"/>
              </w:rPr>
              <w:t> </w:t>
            </w:r>
            <w:r w:rsidRPr="005D336D">
              <w:rPr>
                <w:sz w:val="24"/>
              </w:rPr>
              <w:t>Уфа, ул.</w:t>
            </w:r>
            <w:r>
              <w:rPr>
                <w:sz w:val="24"/>
              </w:rPr>
              <w:t> </w:t>
            </w:r>
            <w:r w:rsidRPr="005D336D">
              <w:rPr>
                <w:sz w:val="24"/>
              </w:rPr>
              <w:t>Заки</w:t>
            </w:r>
            <w:r>
              <w:rPr>
                <w:sz w:val="24"/>
              </w:rPr>
              <w:t> </w:t>
            </w:r>
            <w:r w:rsidRPr="005D336D">
              <w:rPr>
                <w:sz w:val="24"/>
              </w:rPr>
              <w:t xml:space="preserve">Валиди, </w:t>
            </w:r>
            <w:r>
              <w:rPr>
                <w:sz w:val="24"/>
              </w:rPr>
              <w:t>3</w:t>
            </w:r>
            <w:r w:rsidRPr="005D336D">
              <w:rPr>
                <w:sz w:val="24"/>
              </w:rPr>
              <w:t>2</w:t>
            </w:r>
            <w:r w:rsidR="00162E67">
              <w:rPr>
                <w:sz w:val="24"/>
              </w:rPr>
              <w:t>.</w:t>
            </w:r>
          </w:p>
          <w:p w14:paraId="773C421E" w14:textId="1BABB71F" w:rsidR="005205E3" w:rsidRPr="005D336D" w:rsidRDefault="00AB079B">
            <w:pPr>
              <w:pStyle w:val="TableParagraph"/>
              <w:ind w:left="112" w:right="985"/>
              <w:rPr>
                <w:sz w:val="24"/>
              </w:rPr>
            </w:pPr>
            <w:r>
              <w:rPr>
                <w:sz w:val="24"/>
              </w:rPr>
              <w:t>Тел</w:t>
            </w:r>
            <w:r w:rsidRPr="005D336D">
              <w:rPr>
                <w:sz w:val="24"/>
              </w:rPr>
              <w:t>.</w:t>
            </w:r>
            <w:r w:rsidRPr="005D336D">
              <w:rPr>
                <w:spacing w:val="-1"/>
                <w:sz w:val="24"/>
              </w:rPr>
              <w:t xml:space="preserve"> </w:t>
            </w:r>
            <w:r w:rsidR="005735AE" w:rsidRPr="005D336D">
              <w:rPr>
                <w:bCs/>
                <w:iCs/>
                <w:spacing w:val="-4"/>
                <w:sz w:val="24"/>
                <w:szCs w:val="24"/>
              </w:rPr>
              <w:t>+7(</w:t>
            </w:r>
            <w:r w:rsidR="005D336D" w:rsidRPr="005D336D">
              <w:rPr>
                <w:bCs/>
                <w:iCs/>
                <w:spacing w:val="-4"/>
                <w:sz w:val="24"/>
                <w:szCs w:val="24"/>
              </w:rPr>
              <w:t>347</w:t>
            </w:r>
            <w:r w:rsidR="005D336D">
              <w:rPr>
                <w:bCs/>
                <w:iCs/>
                <w:spacing w:val="-4"/>
                <w:sz w:val="24"/>
                <w:szCs w:val="24"/>
              </w:rPr>
              <w:t xml:space="preserve">) </w:t>
            </w:r>
            <w:r w:rsidR="005D336D" w:rsidRPr="005D336D">
              <w:rPr>
                <w:bCs/>
                <w:iCs/>
                <w:spacing w:val="-4"/>
                <w:sz w:val="24"/>
                <w:szCs w:val="24"/>
              </w:rPr>
              <w:t>229-96-16</w:t>
            </w:r>
          </w:p>
          <w:p w14:paraId="4E971228" w14:textId="15334F80" w:rsidR="005D336D" w:rsidRPr="00F1214C" w:rsidRDefault="00AB079B" w:rsidP="005D336D">
            <w:pPr>
              <w:pStyle w:val="TableParagraph"/>
              <w:ind w:left="112" w:right="1729"/>
              <w:rPr>
                <w:spacing w:val="-15"/>
                <w:sz w:val="24"/>
              </w:rPr>
            </w:pPr>
            <w:r w:rsidRPr="0027629C">
              <w:rPr>
                <w:sz w:val="24"/>
                <w:lang w:val="en-US"/>
              </w:rPr>
              <w:t>E</w:t>
            </w:r>
            <w:r w:rsidRPr="00F1214C">
              <w:rPr>
                <w:sz w:val="24"/>
              </w:rPr>
              <w:t>-</w:t>
            </w:r>
            <w:r w:rsidRPr="0027629C">
              <w:rPr>
                <w:sz w:val="24"/>
                <w:lang w:val="en-US"/>
              </w:rPr>
              <w:t>mail</w:t>
            </w:r>
            <w:r w:rsidRPr="00F1214C">
              <w:rPr>
                <w:sz w:val="24"/>
              </w:rPr>
              <w:t>:</w:t>
            </w:r>
            <w:r w:rsidRPr="00F1214C">
              <w:rPr>
                <w:spacing w:val="-15"/>
                <w:sz w:val="24"/>
              </w:rPr>
              <w:t xml:space="preserve"> </w:t>
            </w:r>
            <w:hyperlink r:id="rId6" w:history="1">
              <w:r w:rsidR="005D336D" w:rsidRPr="002018C2">
                <w:rPr>
                  <w:rStyle w:val="a6"/>
                  <w:spacing w:val="-15"/>
                  <w:sz w:val="24"/>
                  <w:lang w:val="en-US"/>
                </w:rPr>
                <w:t>rector</w:t>
              </w:r>
              <w:r w:rsidR="005D336D" w:rsidRPr="00F1214C">
                <w:rPr>
                  <w:rStyle w:val="a6"/>
                  <w:spacing w:val="-15"/>
                  <w:sz w:val="24"/>
                </w:rPr>
                <w:t>@</w:t>
              </w:r>
              <w:proofErr w:type="spellStart"/>
              <w:r w:rsidR="005D336D" w:rsidRPr="002018C2">
                <w:rPr>
                  <w:rStyle w:val="a6"/>
                  <w:spacing w:val="-15"/>
                  <w:sz w:val="24"/>
                  <w:lang w:val="en-US"/>
                </w:rPr>
                <w:t>uust</w:t>
              </w:r>
              <w:proofErr w:type="spellEnd"/>
              <w:r w:rsidR="005D336D" w:rsidRPr="00F1214C">
                <w:rPr>
                  <w:rStyle w:val="a6"/>
                  <w:spacing w:val="-15"/>
                  <w:sz w:val="24"/>
                </w:rPr>
                <w:t>.</w:t>
              </w:r>
              <w:proofErr w:type="spellStart"/>
              <w:r w:rsidR="005D336D" w:rsidRPr="002018C2">
                <w:rPr>
                  <w:rStyle w:val="a6"/>
                  <w:spacing w:val="-15"/>
                  <w:sz w:val="24"/>
                  <w:lang w:val="en-US"/>
                </w:rPr>
                <w:t>ru</w:t>
              </w:r>
              <w:proofErr w:type="spellEnd"/>
            </w:hyperlink>
          </w:p>
          <w:p w14:paraId="600B0650" w14:textId="1C88F3A3" w:rsidR="005205E3" w:rsidRPr="005D336D" w:rsidRDefault="00AB079B" w:rsidP="005D336D">
            <w:pPr>
              <w:pStyle w:val="TableParagraph"/>
              <w:ind w:left="112" w:right="1729"/>
              <w:rPr>
                <w:sz w:val="24"/>
              </w:rPr>
            </w:pPr>
            <w:r>
              <w:rPr>
                <w:sz w:val="24"/>
              </w:rPr>
              <w:t>Веб</w:t>
            </w:r>
            <w:r w:rsidRPr="005D336D">
              <w:rPr>
                <w:sz w:val="24"/>
              </w:rPr>
              <w:t>-</w:t>
            </w:r>
            <w:r>
              <w:rPr>
                <w:sz w:val="24"/>
              </w:rPr>
              <w:t>сайт</w:t>
            </w:r>
            <w:r w:rsidRPr="005D336D">
              <w:rPr>
                <w:sz w:val="24"/>
              </w:rPr>
              <w:t xml:space="preserve">: </w:t>
            </w:r>
            <w:hyperlink r:id="rId7" w:history="1">
              <w:proofErr w:type="spellStart"/>
              <w:r w:rsidR="005D336D" w:rsidRPr="002018C2">
                <w:rPr>
                  <w:rStyle w:val="a6"/>
                  <w:sz w:val="24"/>
                  <w:lang w:val="en-US"/>
                </w:rPr>
                <w:t>uust</w:t>
              </w:r>
              <w:proofErr w:type="spellEnd"/>
              <w:r w:rsidR="005D336D" w:rsidRPr="002018C2">
                <w:rPr>
                  <w:rStyle w:val="a6"/>
                  <w:sz w:val="24"/>
                </w:rPr>
                <w:t>.</w:t>
              </w:r>
              <w:proofErr w:type="spellStart"/>
              <w:r w:rsidR="005D336D" w:rsidRPr="002018C2">
                <w:rPr>
                  <w:rStyle w:val="a6"/>
                  <w:sz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947" w:type="dxa"/>
          </w:tcPr>
          <w:p w14:paraId="697199D6" w14:textId="138B596A" w:rsidR="00854A05" w:rsidRDefault="00854A05" w:rsidP="00597FC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Исмагилов Ф.Р.,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Янгиров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И.Ф., Федосов Е.М.,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Кабиров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А.М.,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Халиков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А.Р. Универсальный накладной электромагнитный преобразователь для контроля прочностных характеристик деталей техники / Ф.Р. Исмагилов, И.Ф.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Янгиров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Е.М. Федосов </w:t>
            </w:r>
            <w:r w:rsidRPr="00BF673C">
              <w:rPr>
                <w:sz w:val="24"/>
              </w:rPr>
              <w:t>[и др.]</w:t>
            </w:r>
            <w:r>
              <w:rPr>
                <w:sz w:val="24"/>
              </w:rPr>
              <w:t xml:space="preserve"> // Технология машиностроения. – 2025. – №2 (272). – С. 44-48. </w:t>
            </w:r>
          </w:p>
          <w:p w14:paraId="58D53D06" w14:textId="71EB0AF7" w:rsidR="00316F69" w:rsidRDefault="00316F69" w:rsidP="00597FC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16F69">
              <w:rPr>
                <w:rFonts w:asciiTheme="majorBidi" w:hAnsiTheme="majorBidi" w:cstheme="majorBidi"/>
                <w:sz w:val="24"/>
                <w:szCs w:val="24"/>
              </w:rPr>
              <w:t>Исмагилов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Ф.Р., Вавилов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В.Е., </w:t>
            </w:r>
            <w:proofErr w:type="spellStart"/>
            <w:r w:rsidRPr="00316F69">
              <w:rPr>
                <w:rFonts w:asciiTheme="majorBidi" w:hAnsiTheme="majorBidi" w:cstheme="majorBidi"/>
                <w:sz w:val="24"/>
                <w:szCs w:val="24"/>
              </w:rPr>
              <w:t>Уразбахтин</w:t>
            </w:r>
            <w:proofErr w:type="spellEnd"/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Р.Р.</w:t>
            </w:r>
            <w:r w:rsidR="00F81BAF">
              <w:rPr>
                <w:rFonts w:asciiTheme="majorBidi" w:hAnsiTheme="majorBidi" w:cstheme="majorBidi"/>
                <w:sz w:val="24"/>
                <w:szCs w:val="24"/>
              </w:rPr>
              <w:t xml:space="preserve"> / Ф.Р. Исмагилов, В.Е. Вавилов, Р.Р. </w:t>
            </w:r>
            <w:proofErr w:type="spellStart"/>
            <w:r w:rsidR="00F81BAF">
              <w:rPr>
                <w:rFonts w:asciiTheme="majorBidi" w:hAnsiTheme="majorBidi" w:cstheme="majorBidi"/>
                <w:sz w:val="24"/>
                <w:szCs w:val="24"/>
              </w:rPr>
              <w:t>Уразбахтин</w:t>
            </w:r>
            <w:proofErr w:type="spellEnd"/>
            <w:r w:rsidR="00F81BAF">
              <w:rPr>
                <w:rFonts w:asciiTheme="majorBidi" w:hAnsiTheme="majorBidi" w:cstheme="majorBidi"/>
                <w:sz w:val="24"/>
                <w:szCs w:val="24"/>
              </w:rPr>
              <w:t xml:space="preserve"> //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r w:rsidR="00597FCF" w:rsidRPr="00316F69">
              <w:rPr>
                <w:rFonts w:asciiTheme="majorBidi" w:hAnsiTheme="majorBidi" w:cstheme="majorBidi"/>
                <w:sz w:val="24"/>
                <w:szCs w:val="24"/>
              </w:rPr>
              <w:t>ысокооборотная электрическая машина с магнитопроводом из аморфного магнитомягкого материала</w:t>
            </w:r>
            <w:r w:rsidR="00F81BAF">
              <w:rPr>
                <w:rFonts w:asciiTheme="majorBidi" w:hAnsiTheme="majorBidi" w:cstheme="majorBidi"/>
                <w:sz w:val="24"/>
                <w:szCs w:val="24"/>
              </w:rPr>
              <w:t xml:space="preserve"> // Электротехника. – 2024. </w:t>
            </w:r>
            <w:r w:rsidR="00F81BAF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F81BAF">
              <w:rPr>
                <w:rFonts w:asciiTheme="majorBidi" w:hAnsiTheme="majorBidi" w:cstheme="majorBidi"/>
                <w:sz w:val="24"/>
                <w:szCs w:val="24"/>
              </w:rPr>
              <w:t xml:space="preserve">  № 12. – 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 С. 2-6.</w:t>
            </w:r>
          </w:p>
          <w:p w14:paraId="40686F92" w14:textId="7D4BA184" w:rsidR="009017A5" w:rsidRDefault="009017A5" w:rsidP="00597FC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Культинов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Саяхов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И.Ф., Исмагилов Ф.Р. Обзор асинхронного тягового двигателя современного электровоза / И.А.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Культинов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И.Ф.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Саяхов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Ф.Р. Исмагилов // сборник конференции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Мавлютовские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чтения. – 2024. – С. 595-598.</w:t>
            </w:r>
          </w:p>
          <w:p w14:paraId="58C6D4C6" w14:textId="53B16CC1" w:rsidR="00316F69" w:rsidRDefault="00316F69" w:rsidP="00597FC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16F69">
              <w:rPr>
                <w:rFonts w:asciiTheme="majorBidi" w:hAnsiTheme="majorBidi" w:cstheme="majorBidi"/>
                <w:sz w:val="24"/>
                <w:szCs w:val="24"/>
              </w:rPr>
              <w:t>Исмагилов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Ф.Р., </w:t>
            </w:r>
            <w:proofErr w:type="spellStart"/>
            <w:r w:rsidRPr="00316F69">
              <w:rPr>
                <w:rFonts w:asciiTheme="majorBidi" w:hAnsiTheme="majorBidi" w:cstheme="majorBidi"/>
                <w:sz w:val="24"/>
                <w:szCs w:val="24"/>
              </w:rPr>
              <w:t>Шарафутдинов</w:t>
            </w:r>
            <w:proofErr w:type="spellEnd"/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Ш.Н., </w:t>
            </w:r>
            <w:proofErr w:type="spellStart"/>
            <w:r w:rsidRPr="00316F69">
              <w:rPr>
                <w:rFonts w:asciiTheme="majorBidi" w:hAnsiTheme="majorBidi" w:cstheme="majorBidi"/>
                <w:sz w:val="24"/>
                <w:szCs w:val="24"/>
              </w:rPr>
              <w:t>Ямалов</w:t>
            </w:r>
            <w:proofErr w:type="spellEnd"/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И.И., Глумов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Д.А. 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597FCF" w:rsidRPr="00316F69">
              <w:rPr>
                <w:rFonts w:asciiTheme="majorBidi" w:hAnsiTheme="majorBidi" w:cstheme="majorBidi"/>
                <w:sz w:val="24"/>
                <w:szCs w:val="24"/>
              </w:rPr>
              <w:t>нализ влияния конструкции радиального магнитного подшипника на магнитные характеристики</w:t>
            </w:r>
            <w:r w:rsidR="00302363">
              <w:rPr>
                <w:rFonts w:asciiTheme="majorBidi" w:hAnsiTheme="majorBidi" w:cstheme="majorBidi"/>
                <w:sz w:val="24"/>
                <w:szCs w:val="24"/>
              </w:rPr>
              <w:t xml:space="preserve"> / Ф.Р. Исмагилов, Ш.Н. </w:t>
            </w:r>
            <w:proofErr w:type="spellStart"/>
            <w:r w:rsidR="00302363">
              <w:rPr>
                <w:rFonts w:asciiTheme="majorBidi" w:hAnsiTheme="majorBidi" w:cstheme="majorBidi"/>
                <w:sz w:val="24"/>
                <w:szCs w:val="24"/>
              </w:rPr>
              <w:t>Шарафутдинов</w:t>
            </w:r>
            <w:proofErr w:type="spellEnd"/>
            <w:r w:rsidR="00302363">
              <w:rPr>
                <w:rFonts w:asciiTheme="majorBidi" w:hAnsiTheme="majorBidi" w:cstheme="majorBidi"/>
                <w:sz w:val="24"/>
                <w:szCs w:val="24"/>
              </w:rPr>
              <w:t xml:space="preserve">, И.И. </w:t>
            </w:r>
            <w:proofErr w:type="spellStart"/>
            <w:r w:rsidR="00302363">
              <w:rPr>
                <w:rFonts w:asciiTheme="majorBidi" w:hAnsiTheme="majorBidi" w:cstheme="majorBidi"/>
                <w:sz w:val="24"/>
                <w:szCs w:val="24"/>
              </w:rPr>
              <w:t>Ямалов</w:t>
            </w:r>
            <w:proofErr w:type="spellEnd"/>
            <w:r w:rsidR="0030236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02363" w:rsidRPr="00302363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="00302363">
              <w:rPr>
                <w:rFonts w:asciiTheme="majorBidi" w:hAnsiTheme="majorBidi" w:cstheme="majorBidi"/>
                <w:sz w:val="24"/>
                <w:szCs w:val="24"/>
              </w:rPr>
              <w:t>и др.</w:t>
            </w:r>
            <w:r w:rsidR="00302363" w:rsidRPr="00302363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422F11">
              <w:rPr>
                <w:rFonts w:asciiTheme="majorBidi" w:hAnsiTheme="majorBidi" w:cstheme="majorBidi"/>
                <w:sz w:val="24"/>
                <w:szCs w:val="24"/>
              </w:rPr>
              <w:t xml:space="preserve"> // Электротехника.</w:t>
            </w:r>
            <w:r w:rsidR="0030236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22F11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302363">
              <w:rPr>
                <w:rFonts w:asciiTheme="majorBidi" w:hAnsiTheme="majorBidi" w:cstheme="majorBidi"/>
                <w:sz w:val="24"/>
                <w:szCs w:val="24"/>
              </w:rPr>
              <w:t xml:space="preserve"> 2023.</w:t>
            </w:r>
            <w:r w:rsidR="00302363" w:rsidRPr="0030236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02363">
              <w:rPr>
                <w:rFonts w:asciiTheme="majorBidi" w:hAnsiTheme="majorBidi" w:cstheme="majorBidi"/>
                <w:sz w:val="24"/>
                <w:szCs w:val="24"/>
              </w:rPr>
              <w:t xml:space="preserve">– № 12. </w:t>
            </w:r>
            <w:r w:rsidR="00302363" w:rsidRPr="00422F11">
              <w:rPr>
                <w:rFonts w:asciiTheme="majorBidi" w:hAnsiTheme="majorBidi" w:cstheme="majorBidi"/>
                <w:sz w:val="24"/>
                <w:szCs w:val="24"/>
              </w:rPr>
              <w:t xml:space="preserve">– 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С. 19-24.</w:t>
            </w:r>
          </w:p>
          <w:p w14:paraId="501198F6" w14:textId="11297083" w:rsidR="00316F69" w:rsidRDefault="00316F69" w:rsidP="00597FC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16F69">
              <w:rPr>
                <w:rFonts w:asciiTheme="majorBidi" w:hAnsiTheme="majorBidi" w:cstheme="majorBidi"/>
                <w:sz w:val="24"/>
                <w:szCs w:val="24"/>
              </w:rPr>
              <w:t>Янгиров</w:t>
            </w:r>
            <w:proofErr w:type="spellEnd"/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И.Ф., </w:t>
            </w:r>
            <w:proofErr w:type="spellStart"/>
            <w:r w:rsidRPr="00316F69">
              <w:rPr>
                <w:rFonts w:asciiTheme="majorBidi" w:hAnsiTheme="majorBidi" w:cstheme="majorBidi"/>
                <w:sz w:val="24"/>
                <w:szCs w:val="24"/>
              </w:rPr>
              <w:t>Халиков</w:t>
            </w:r>
            <w:proofErr w:type="spellEnd"/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А.Р., Федосов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Е.М., Лобанов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А.В., </w:t>
            </w:r>
            <w:proofErr w:type="spellStart"/>
            <w:r w:rsidRPr="00316F69">
              <w:rPr>
                <w:rFonts w:asciiTheme="majorBidi" w:hAnsiTheme="majorBidi" w:cstheme="majorBidi"/>
                <w:sz w:val="24"/>
                <w:szCs w:val="24"/>
              </w:rPr>
              <w:t>Терегулов</w:t>
            </w:r>
            <w:proofErr w:type="spellEnd"/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Т.Р., Максудов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Д.В., </w:t>
            </w:r>
            <w:proofErr w:type="spellStart"/>
            <w:r w:rsidRPr="00316F69">
              <w:rPr>
                <w:rFonts w:asciiTheme="majorBidi" w:hAnsiTheme="majorBidi" w:cstheme="majorBidi"/>
                <w:sz w:val="24"/>
                <w:szCs w:val="24"/>
              </w:rPr>
              <w:t>Стыскин</w:t>
            </w:r>
            <w:proofErr w:type="spellEnd"/>
            <w:r w:rsidR="00597FCF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А.В. 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Э</w:t>
            </w:r>
            <w:r w:rsidR="00597FCF" w:rsidRPr="00316F69">
              <w:rPr>
                <w:rFonts w:asciiTheme="majorBidi" w:hAnsiTheme="majorBidi" w:cstheme="majorBidi"/>
                <w:sz w:val="24"/>
                <w:szCs w:val="24"/>
              </w:rPr>
              <w:t>лектромеханический вибрационный преобразователь с замкнутым спиральным вторичным элементом и улучшенными характеристиками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7172F">
              <w:rPr>
                <w:rFonts w:asciiTheme="majorBidi" w:hAnsiTheme="majorBidi" w:cstheme="majorBidi"/>
                <w:sz w:val="24"/>
                <w:szCs w:val="24"/>
              </w:rPr>
              <w:t xml:space="preserve">/ И.Ф. </w:t>
            </w:r>
            <w:proofErr w:type="spellStart"/>
            <w:r w:rsidR="0067172F">
              <w:rPr>
                <w:rFonts w:asciiTheme="majorBidi" w:hAnsiTheme="majorBidi" w:cstheme="majorBidi"/>
                <w:sz w:val="24"/>
                <w:szCs w:val="24"/>
              </w:rPr>
              <w:t>Янгиров</w:t>
            </w:r>
            <w:proofErr w:type="spellEnd"/>
            <w:r w:rsidR="0067172F">
              <w:rPr>
                <w:rFonts w:asciiTheme="majorBidi" w:hAnsiTheme="majorBidi" w:cstheme="majorBidi"/>
                <w:sz w:val="24"/>
                <w:szCs w:val="24"/>
              </w:rPr>
              <w:t xml:space="preserve">, А.Р. </w:t>
            </w:r>
            <w:proofErr w:type="spellStart"/>
            <w:r w:rsidR="0067172F">
              <w:rPr>
                <w:rFonts w:asciiTheme="majorBidi" w:hAnsiTheme="majorBidi" w:cstheme="majorBidi"/>
                <w:sz w:val="24"/>
                <w:szCs w:val="24"/>
              </w:rPr>
              <w:t>Халиков</w:t>
            </w:r>
            <w:proofErr w:type="spellEnd"/>
            <w:r w:rsidR="0067172F">
              <w:rPr>
                <w:rFonts w:asciiTheme="majorBidi" w:hAnsiTheme="majorBidi" w:cstheme="majorBidi"/>
                <w:sz w:val="24"/>
                <w:szCs w:val="24"/>
              </w:rPr>
              <w:t xml:space="preserve">, Е.М. Федосов </w:t>
            </w:r>
            <w:r w:rsidR="0067172F" w:rsidRPr="0067172F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="0067172F">
              <w:rPr>
                <w:rFonts w:asciiTheme="majorBidi" w:hAnsiTheme="majorBidi" w:cstheme="majorBidi"/>
                <w:sz w:val="24"/>
                <w:szCs w:val="24"/>
              </w:rPr>
              <w:t>и др.</w:t>
            </w:r>
            <w:r w:rsidR="0067172F" w:rsidRPr="0067172F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="0067172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// </w:t>
            </w:r>
            <w:r w:rsidR="00597FCF">
              <w:rPr>
                <w:rFonts w:asciiTheme="majorBidi" w:hAnsiTheme="majorBidi" w:cstheme="majorBidi"/>
                <w:sz w:val="24"/>
                <w:szCs w:val="24"/>
              </w:rPr>
              <w:t>Э</w:t>
            </w:r>
            <w:r w:rsidR="00597FCF" w:rsidRPr="00316F69">
              <w:rPr>
                <w:rFonts w:asciiTheme="majorBidi" w:hAnsiTheme="majorBidi" w:cstheme="majorBidi"/>
                <w:sz w:val="24"/>
                <w:szCs w:val="24"/>
              </w:rPr>
              <w:t>лектротехнические и информационные комплексы и системы</w:t>
            </w:r>
            <w:r w:rsidR="0067172F">
              <w:rPr>
                <w:rFonts w:asciiTheme="majorBidi" w:hAnsiTheme="majorBidi" w:cstheme="majorBidi"/>
                <w:sz w:val="24"/>
                <w:szCs w:val="24"/>
              </w:rPr>
              <w:t xml:space="preserve">, Т. 19, № 3, 2023. – 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С. 118-132.</w:t>
            </w:r>
          </w:p>
          <w:p w14:paraId="09B59403" w14:textId="71BCFF2A" w:rsidR="00316F69" w:rsidRPr="005D336D" w:rsidRDefault="00316F69" w:rsidP="00597FCF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424" w:right="140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16F6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Исмагилов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Ф.Р., </w:t>
            </w:r>
            <w:proofErr w:type="spellStart"/>
            <w:r w:rsidRPr="00316F69">
              <w:rPr>
                <w:rFonts w:asciiTheme="majorBidi" w:hAnsiTheme="majorBidi" w:cstheme="majorBidi"/>
                <w:sz w:val="24"/>
                <w:szCs w:val="24"/>
              </w:rPr>
              <w:t>Янгиров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И.Ф., Вавилов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В.Е., </w:t>
            </w:r>
            <w:proofErr w:type="spellStart"/>
            <w:r w:rsidRPr="00316F69">
              <w:rPr>
                <w:rFonts w:asciiTheme="majorBidi" w:hAnsiTheme="majorBidi" w:cstheme="majorBidi"/>
                <w:sz w:val="24"/>
                <w:szCs w:val="24"/>
              </w:rPr>
              <w:t>Халиков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А.Р., Федосов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Е.М., Сафина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Г.Ф., Аюпова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А.Р.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Э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лектропривод со сложной геометрией вторичного элемента</w:t>
            </w:r>
            <w:r w:rsidR="0067172F">
              <w:rPr>
                <w:rFonts w:asciiTheme="majorBidi" w:hAnsiTheme="majorBidi" w:cstheme="majorBidi"/>
                <w:sz w:val="24"/>
                <w:szCs w:val="24"/>
              </w:rPr>
              <w:t xml:space="preserve"> / Ф.Р. Исмагилов, И.Ф. </w:t>
            </w:r>
            <w:proofErr w:type="spellStart"/>
            <w:r w:rsidR="0067172F">
              <w:rPr>
                <w:rFonts w:asciiTheme="majorBidi" w:hAnsiTheme="majorBidi" w:cstheme="majorBidi"/>
                <w:sz w:val="24"/>
                <w:szCs w:val="24"/>
              </w:rPr>
              <w:t>Янгиров</w:t>
            </w:r>
            <w:proofErr w:type="spellEnd"/>
            <w:r w:rsidR="0067172F">
              <w:rPr>
                <w:rFonts w:asciiTheme="majorBidi" w:hAnsiTheme="majorBidi" w:cstheme="majorBidi"/>
                <w:sz w:val="24"/>
                <w:szCs w:val="24"/>
              </w:rPr>
              <w:t xml:space="preserve">, В.Е. Вавилов </w:t>
            </w:r>
            <w:r w:rsidR="0067172F" w:rsidRPr="0067172F">
              <w:rPr>
                <w:rFonts w:asciiTheme="majorBidi" w:hAnsiTheme="majorBidi" w:cstheme="majorBidi"/>
                <w:sz w:val="24"/>
                <w:szCs w:val="24"/>
              </w:rPr>
              <w:t>[</w:t>
            </w:r>
            <w:r w:rsidR="0067172F">
              <w:rPr>
                <w:rFonts w:asciiTheme="majorBidi" w:hAnsiTheme="majorBidi" w:cstheme="majorBidi"/>
                <w:sz w:val="24"/>
                <w:szCs w:val="24"/>
              </w:rPr>
              <w:t>и др.</w:t>
            </w:r>
            <w:r w:rsidR="0067172F" w:rsidRPr="0067172F">
              <w:rPr>
                <w:rFonts w:asciiTheme="majorBidi" w:hAnsiTheme="majorBidi" w:cstheme="majorBidi"/>
                <w:sz w:val="24"/>
                <w:szCs w:val="24"/>
              </w:rPr>
              <w:t>]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 xml:space="preserve"> //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Э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лектротехнические и информационные комплексы и системы, Т. 18, № 3-4, 2022.</w:t>
            </w:r>
            <w:r w:rsidR="0067172F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Pr="00316F69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bookmarkStart w:id="0" w:name="_GoBack"/>
            <w:bookmarkEnd w:id="0"/>
            <w:r w:rsidRPr="00316F69">
              <w:rPr>
                <w:rFonts w:asciiTheme="majorBidi" w:hAnsiTheme="majorBidi" w:cstheme="majorBidi"/>
                <w:sz w:val="24"/>
                <w:szCs w:val="24"/>
              </w:rPr>
              <w:t>. 35-44.</w:t>
            </w:r>
          </w:p>
        </w:tc>
      </w:tr>
    </w:tbl>
    <w:p w14:paraId="7C59EEBB" w14:textId="77777777" w:rsidR="00995963" w:rsidRPr="005D336D" w:rsidRDefault="00995963" w:rsidP="00285A26"/>
    <w:sectPr w:rsidR="00995963" w:rsidRPr="005D336D">
      <w:type w:val="continuous"/>
      <w:pgSz w:w="16850" w:h="11920" w:orient="landscape"/>
      <w:pgMar w:top="58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55E9"/>
    <w:multiLevelType w:val="hybridMultilevel"/>
    <w:tmpl w:val="40C670CA"/>
    <w:lvl w:ilvl="0" w:tplc="FFFFFFFF">
      <w:start w:val="1"/>
      <w:numFmt w:val="decimal"/>
      <w:lvlText w:val="%1."/>
      <w:lvlJc w:val="left"/>
      <w:pPr>
        <w:ind w:left="48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58" w:hanging="20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838" w:hanging="20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518" w:hanging="20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197" w:hanging="20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4557" w:hanging="20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236" w:hanging="20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5916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156322EC"/>
    <w:multiLevelType w:val="hybridMultilevel"/>
    <w:tmpl w:val="40C670CA"/>
    <w:lvl w:ilvl="0" w:tplc="90A232E2">
      <w:start w:val="1"/>
      <w:numFmt w:val="decimal"/>
      <w:lvlText w:val="%1."/>
      <w:lvlJc w:val="left"/>
      <w:pPr>
        <w:ind w:left="48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BA1206">
      <w:numFmt w:val="bullet"/>
      <w:lvlText w:val="•"/>
      <w:lvlJc w:val="left"/>
      <w:pPr>
        <w:ind w:left="1158" w:hanging="204"/>
      </w:pPr>
      <w:rPr>
        <w:rFonts w:hint="default"/>
        <w:lang w:val="ru-RU" w:eastAsia="en-US" w:bidi="ar-SA"/>
      </w:rPr>
    </w:lvl>
    <w:lvl w:ilvl="2" w:tplc="DFFA2C16">
      <w:numFmt w:val="bullet"/>
      <w:lvlText w:val="•"/>
      <w:lvlJc w:val="left"/>
      <w:pPr>
        <w:ind w:left="1838" w:hanging="204"/>
      </w:pPr>
      <w:rPr>
        <w:rFonts w:hint="default"/>
        <w:lang w:val="ru-RU" w:eastAsia="en-US" w:bidi="ar-SA"/>
      </w:rPr>
    </w:lvl>
    <w:lvl w:ilvl="3" w:tplc="98800810">
      <w:numFmt w:val="bullet"/>
      <w:lvlText w:val="•"/>
      <w:lvlJc w:val="left"/>
      <w:pPr>
        <w:ind w:left="2518" w:hanging="204"/>
      </w:pPr>
      <w:rPr>
        <w:rFonts w:hint="default"/>
        <w:lang w:val="ru-RU" w:eastAsia="en-US" w:bidi="ar-SA"/>
      </w:rPr>
    </w:lvl>
    <w:lvl w:ilvl="4" w:tplc="C3AE7F44">
      <w:numFmt w:val="bullet"/>
      <w:lvlText w:val="•"/>
      <w:lvlJc w:val="left"/>
      <w:pPr>
        <w:ind w:left="3197" w:hanging="204"/>
      </w:pPr>
      <w:rPr>
        <w:rFonts w:hint="default"/>
        <w:lang w:val="ru-RU" w:eastAsia="en-US" w:bidi="ar-SA"/>
      </w:rPr>
    </w:lvl>
    <w:lvl w:ilvl="5" w:tplc="E2406DB0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6" w:tplc="5CE89D64">
      <w:numFmt w:val="bullet"/>
      <w:lvlText w:val="•"/>
      <w:lvlJc w:val="left"/>
      <w:pPr>
        <w:ind w:left="4557" w:hanging="204"/>
      </w:pPr>
      <w:rPr>
        <w:rFonts w:hint="default"/>
        <w:lang w:val="ru-RU" w:eastAsia="en-US" w:bidi="ar-SA"/>
      </w:rPr>
    </w:lvl>
    <w:lvl w:ilvl="7" w:tplc="B2DC3D26">
      <w:numFmt w:val="bullet"/>
      <w:lvlText w:val="•"/>
      <w:lvlJc w:val="left"/>
      <w:pPr>
        <w:ind w:left="5236" w:hanging="204"/>
      </w:pPr>
      <w:rPr>
        <w:rFonts w:hint="default"/>
        <w:lang w:val="ru-RU" w:eastAsia="en-US" w:bidi="ar-SA"/>
      </w:rPr>
    </w:lvl>
    <w:lvl w:ilvl="8" w:tplc="27BCC266">
      <w:numFmt w:val="bullet"/>
      <w:lvlText w:val="•"/>
      <w:lvlJc w:val="left"/>
      <w:pPr>
        <w:ind w:left="5916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223B6858"/>
    <w:multiLevelType w:val="singleLevel"/>
    <w:tmpl w:val="8BACC0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E3"/>
    <w:rsid w:val="000C47DC"/>
    <w:rsid w:val="00162E67"/>
    <w:rsid w:val="0027629C"/>
    <w:rsid w:val="00285A26"/>
    <w:rsid w:val="00295CCB"/>
    <w:rsid w:val="002A471B"/>
    <w:rsid w:val="002A4C22"/>
    <w:rsid w:val="00302363"/>
    <w:rsid w:val="00316F69"/>
    <w:rsid w:val="003331B8"/>
    <w:rsid w:val="003450D1"/>
    <w:rsid w:val="0037063F"/>
    <w:rsid w:val="003D0124"/>
    <w:rsid w:val="00422F11"/>
    <w:rsid w:val="00431CFB"/>
    <w:rsid w:val="004732EA"/>
    <w:rsid w:val="005205E3"/>
    <w:rsid w:val="005735AE"/>
    <w:rsid w:val="00597FCF"/>
    <w:rsid w:val="005D336D"/>
    <w:rsid w:val="00635E57"/>
    <w:rsid w:val="0067172F"/>
    <w:rsid w:val="00707ECD"/>
    <w:rsid w:val="007430D4"/>
    <w:rsid w:val="007A66CA"/>
    <w:rsid w:val="008414F7"/>
    <w:rsid w:val="00854A05"/>
    <w:rsid w:val="008C3AB8"/>
    <w:rsid w:val="009017A5"/>
    <w:rsid w:val="00902317"/>
    <w:rsid w:val="00995963"/>
    <w:rsid w:val="00AB079B"/>
    <w:rsid w:val="00B22B44"/>
    <w:rsid w:val="00B378A0"/>
    <w:rsid w:val="00B4331C"/>
    <w:rsid w:val="00B535B4"/>
    <w:rsid w:val="00BB553D"/>
    <w:rsid w:val="00C2554B"/>
    <w:rsid w:val="00C27B62"/>
    <w:rsid w:val="00CC4B80"/>
    <w:rsid w:val="00D11424"/>
    <w:rsid w:val="00D30DED"/>
    <w:rsid w:val="00E25B2D"/>
    <w:rsid w:val="00EE4980"/>
    <w:rsid w:val="00F1214C"/>
    <w:rsid w:val="00F3122D"/>
    <w:rsid w:val="00F81BAF"/>
    <w:rsid w:val="00F8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A44D"/>
  <w15:docId w15:val="{70960689-20A8-4EA9-AE53-7250683D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9"/>
      <w:jc w:val="center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 w:line="320" w:lineRule="exact"/>
      <w:ind w:left="779" w:right="9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8"/>
    </w:pPr>
  </w:style>
  <w:style w:type="character" w:styleId="a6">
    <w:name w:val="Hyperlink"/>
    <w:basedOn w:val="a0"/>
    <w:uiPriority w:val="99"/>
    <w:unhideWhenUsed/>
    <w:rsid w:val="003331B8"/>
    <w:rPr>
      <w:color w:val="0000FF"/>
      <w:u w:val="single"/>
    </w:rPr>
  </w:style>
  <w:style w:type="paragraph" w:customStyle="1" w:styleId="bigtext">
    <w:name w:val="bigtext"/>
    <w:basedOn w:val="a"/>
    <w:rsid w:val="000C47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TW"/>
    </w:rPr>
  </w:style>
  <w:style w:type="character" w:customStyle="1" w:styleId="help">
    <w:name w:val="help"/>
    <w:basedOn w:val="a0"/>
    <w:rsid w:val="000C47DC"/>
  </w:style>
  <w:style w:type="character" w:customStyle="1" w:styleId="UnresolvedMention">
    <w:name w:val="Unresolved Mention"/>
    <w:basedOn w:val="a0"/>
    <w:uiPriority w:val="99"/>
    <w:semiHidden/>
    <w:unhideWhenUsed/>
    <w:rsid w:val="005D336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D336D"/>
    <w:rPr>
      <w:color w:val="800080" w:themeColor="followedHyperlink"/>
      <w:u w:val="single"/>
    </w:rPr>
  </w:style>
  <w:style w:type="paragraph" w:styleId="a8">
    <w:name w:val="Bibliography"/>
    <w:basedOn w:val="a"/>
    <w:next w:val="a"/>
    <w:uiPriority w:val="37"/>
    <w:unhideWhenUsed/>
    <w:rsid w:val="0031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tor@uu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2.xsl" StyleName="ГОСТ Р 7.0.5-2008 (сортировка по порядку включения)" Version="10">
  <b:Source>
    <b:Tag>Исм24</b:Tag>
    <b:SourceType>JournalArticle</b:SourceType>
    <b:Guid>{D555FC77-53F1-4A70-B91E-6CD37627A186}</b:Guid>
    <b:Title>Высокооборотная электрическая машина с магнитопроводом из аморфного магнитомягкого материала</b:Title>
    <b:Pages>2-6</b:Pages>
    <b:Year>2024</b:Year>
    <b:LCID>ru-RU</b:LCID>
    <b:PeriodicalTitle>Электротехника</b:PeriodicalTitle>
    <b:Issue>12</b:Issue>
    <b:Author>
      <b:Author>
        <b:NameList>
          <b:Person>
            <b:Last>Исмагилов</b:Last>
            <b:Middle>Ришатович</b:Middle>
            <b:First>Фоат</b:First>
          </b:Person>
          <b:Person>
            <b:Last>Вавилов</b:Last>
            <b:Middle>Евгеньевич</b:Middle>
            <b:First>Вячеслав</b:First>
          </b:Person>
          <b:Person>
            <b:Last>Уразбахтин</b:Last>
            <b:Middle>Рустемович</b:Middle>
            <b:First>Руслан</b:First>
          </b:Person>
        </b:NameList>
      </b:Author>
    </b:Author>
    <b:JournalName>Электротехника</b:JournalName>
    <b:StandardNumber>ISSN: 0013-5860</b:StandardNumber>
    <b:DOI>10.53891/00135860-2024-12-2-6</b:DOI>
    <b:RefOrder>1</b:RefOrder>
  </b:Source>
  <b:Source>
    <b:Tag>Гар23</b:Tag>
    <b:SourceType>JournalArticle</b:SourceType>
    <b:Guid>{26C06C7C-1FB5-4A13-ABEB-BCD5EF2906C4}</b:Guid>
    <b:Title>Электрические машины с постоянными магнитами в качестве авиационных интегрированных стартер-генераторов</b:Title>
    <b:JournalName>Электротехника</b:JournalName>
    <b:Year>2023</b:Year>
    <b:Pages>31-36</b:Pages>
    <b:Issue>12</b:Issue>
    <b:StandardNumber>ISSN: 0013-5860</b:StandardNumber>
    <b:DOI>10.53891/00135860_2023_12_31</b:DOI>
    <b:LCID>ru-RU</b:LCID>
    <b:Author>
      <b:Author>
        <b:NameList>
          <b:Person>
            <b:Last>Гарипов</b:Last>
            <b:Middle>Радикович</b:Middle>
            <b:First>Искандер</b:First>
          </b:Person>
          <b:Person>
            <b:Last>Пронин</b:Last>
            <b:Middle>А.</b:Middle>
            <b:First>Е.</b:First>
          </b:Person>
          <b:Person>
            <b:Last>Жарков</b:Last>
            <b:Middle>Олегович</b:Middle>
            <b:First>Евгений</b:First>
          </b:Person>
          <b:Person>
            <b:Last>Вавилов</b:Last>
            <b:Middle>Евгеньевич</b:Middle>
            <b:First>Вячеслав</b:First>
          </b:Person>
          <b:Person>
            <b:Last>Исмагилов</b:Last>
            <b:Middle>Рашитович</b:Middle>
            <b:First>Флюр</b:First>
          </b:Person>
        </b:NameList>
      </b:Author>
    </b:Author>
    <b:RefOrder>2</b:RefOrder>
  </b:Source>
  <b:Source>
    <b:Tag>Исм23</b:Tag>
    <b:SourceType>JournalArticle</b:SourceType>
    <b:Guid>{2E99BBDE-5D76-4D89-AD35-8C0B5F316B12}</b:Guid>
    <b:Title>Анализ влияния конструкции радиального магнитного подшипника на магнитные характеристики</b:Title>
    <b:JournalName>Электротехника</b:JournalName>
    <b:Year>2023</b:Year>
    <b:Pages>19-24</b:Pages>
    <b:Issue>12</b:Issue>
    <b:Author>
      <b:Author>
        <b:NameList>
          <b:Person>
            <b:Last>Исмагилов</b:Last>
            <b:Middle>Рашитович</b:Middle>
            <b:First>Флюр</b:First>
          </b:Person>
          <b:Person>
            <b:Last>Шарафутдинов</b:Last>
            <b:Middle>Наилевич</b:Middle>
            <b:First>Шамиль</b:First>
          </b:Person>
          <b:Person>
            <b:Last>Ямалов</b:Last>
            <b:Middle>Илдарович</b:Middle>
            <b:First>Ильнар</b:First>
          </b:Person>
          <b:Person>
            <b:Last>Глумов</b:Last>
            <b:Middle>Андреевич</b:Middle>
            <b:First>Данил</b:First>
          </b:Person>
        </b:NameList>
      </b:Author>
    </b:Author>
    <b:LCID>ru-RU</b:LCID>
    <b:StandardNumber>ISSN: 0013-5860</b:StandardNumber>
    <b:DOI>10.53891/00135860_2023_12_19</b:DOI>
    <b:RefOrder>3</b:RefOrder>
  </b:Source>
  <b:Source>
    <b:Tag>Яма22</b:Tag>
    <b:SourceType>JournalArticle</b:SourceType>
    <b:Guid>{844FE254-3ECD-45FD-A941-C25F658E840F}</b:Guid>
    <b:LCID>ru-RU</b:LCID>
    <b:Title>Совместное проектирование авиационного синхронного генератора с постоянными магнитами и стабилизатором напряжения</b:Title>
    <b:JournalName>Электротехника</b:JournalName>
    <b:Year>2022</b:Year>
    <b:Pages>14-18</b:Pages>
    <b:Issue>12</b:Issue>
    <b:StandardNumber>ISSN: 0013-5860</b:StandardNumber>
    <b:DOI>10.53891/00135860_2022_12_14</b:DOI>
    <b:Author>
      <b:Author>
        <b:NameList>
          <b:Person>
            <b:Last>Ямалов</b:Last>
            <b:Middle>Илдарович</b:Middle>
            <b:First>Ильнар</b:First>
          </b:Person>
          <b:Person>
            <b:Last>Барабанов</b:Last>
            <b:Middle>Андреевич</b:Middle>
            <b:First>Кирилл</b:First>
          </b:Person>
          <b:Person>
            <b:Last>Аюпов</b:Last>
            <b:Middle>А.</b:Middle>
            <b:First>И.</b:First>
          </b:Person>
          <b:Person>
            <b:Last>Зиннатуллина</b:Last>
            <b:Middle>Салаватовна</b:Middle>
            <b:First>Гузель</b:First>
          </b:Person>
        </b:NameList>
      </b:Author>
    </b:Author>
    <b:RefOrder>4</b:RefOrder>
  </b:Source>
  <b:Source>
    <b:Tag>Янг23</b:Tag>
    <b:SourceType>JournalArticle</b:SourceType>
    <b:Guid>{86AB4674-9FBB-432A-AAE8-6A10B59F3E72}</b:Guid>
    <b:LCID>ru-RU</b:LCID>
    <b:Title>Электромеханический вибрационный преобразователь с замкнутым спиральным вторичным элементом и улучшенными характеристиками</b:Title>
    <b:JournalName>Электротехнические и информационные комплексы и системы</b:JournalName>
    <b:Year>2023</b:Year>
    <b:Pages>118-132</b:Pages>
    <b:Volume>19</b:Volume>
    <b:Issue>3</b:Issue>
    <b:StandardNumber>ISSN: 1999-5458</b:StandardNumber>
    <b:DOI>10.17122/1999-5458-2023-19-3-118-132</b:DOI>
    <b:Author>
      <b:Author>
        <b:NameList>
          <b:Person>
            <b:Last>Янгиров</b:Last>
            <b:Middle>Флюсович</b:Middle>
            <b:First>Ильгиз</b:First>
          </b:Person>
          <b:Person>
            <b:Last>Халиков</b:Last>
            <b:Middle>Рашитович</b:Middle>
            <b:First>Альберт</b:First>
          </b:Person>
          <b:Person>
            <b:Last>Федосов</b:Last>
            <b:Middle>Михайлович</b:Middle>
            <b:First>Евгений</b:First>
          </b:Person>
          <b:Person>
            <b:Last>Лобанов</b:Last>
            <b:Middle>Владимирович</b:Middle>
            <b:First>Андрей</b:First>
          </b:Person>
          <b:Person>
            <b:Last>Терегулов</b:Last>
            <b:Middle>Рафаэлевич</b:Middle>
            <b:First>Тагир</b:First>
          </b:Person>
          <b:Person>
            <b:Last>Максудов</b:Last>
            <b:Middle>Вилевич</b:Middle>
            <b:First>Денис</b:First>
          </b:Person>
          <b:Person>
            <b:Last>Стыскин</b:Last>
            <b:Middle>Владиславович</b:Middle>
            <b:First>Андрей</b:First>
          </b:Person>
        </b:NameList>
      </b:Author>
    </b:Author>
    <b:RefOrder>5</b:RefOrder>
  </b:Source>
  <b:Source>
    <b:Tag>Исм22</b:Tag>
    <b:SourceType>JournalArticle</b:SourceType>
    <b:Guid>{10678D15-0734-4C6E-867C-E8CDA7413AA9}</b:Guid>
    <b:LCID>ru-RU</b:LCID>
    <b:Title>Электропривод со сложной геометрией вторичного элемента</b:Title>
    <b:JournalName>Электротехнические и информационные комплексы и системы</b:JournalName>
    <b:Year>2022</b:Year>
    <b:Pages>35-44</b:Pages>
    <b:Volume>18</b:Volume>
    <b:Issue>3-4</b:Issue>
    <b:StandardNumber>ISSN: 1999-5458</b:StandardNumber>
    <b:DOI>10.17122/1999-5458-2022-18-3-4-35-44</b:DOI>
    <b:Author>
      <b:Author>
        <b:NameList>
          <b:Person>
            <b:Last>Исмагилов</b:Last>
            <b:Middle>Рашитович</b:Middle>
            <b:First>Флюр</b:First>
          </b:Person>
          <b:Person>
            <b:Last>Янгиров</b:Last>
            <b:Middle>Флюсович</b:Middle>
            <b:First>Ильгиз</b:First>
          </b:Person>
          <b:Person>
            <b:Last>Вавилов</b:Last>
            <b:Middle>Евгеньевич</b:Middle>
            <b:First>Вячеслав</b:First>
          </b:Person>
          <b:Person>
            <b:Last>Халиков</b:Last>
            <b:Middle>Рашитович</b:Middle>
            <b:First>Альберт</b:First>
          </b:Person>
          <b:Person>
            <b:Last>Федосов</b:Last>
            <b:Middle>Михайлович</b:Middle>
            <b:First>Евгений</b:First>
          </b:Person>
          <b:Person>
            <b:Last>Сафина</b:Last>
            <b:Middle>Фриловна</b:Middle>
            <b:First>Гульнара</b:First>
          </b:Person>
          <b:Person>
            <b:Last>Аюпова</b:Last>
            <b:Middle>Рафисовна</b:Middle>
            <b:First>Айгуль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29FD2E4E-4DB6-4894-BE60-9C1FC4FB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</dc:creator>
  <cp:lastModifiedBy>Наташа</cp:lastModifiedBy>
  <cp:revision>18</cp:revision>
  <dcterms:created xsi:type="dcterms:W3CDTF">2023-11-01T19:52:00Z</dcterms:created>
  <dcterms:modified xsi:type="dcterms:W3CDTF">2026-07-04T18:57:00Z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2023-04-02T00:00:00Z</vt:filetime>
  </property>
</Properties>
</file>